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AE" w:rsidRDefault="002854AE" w:rsidP="002854AE">
      <w:pPr>
        <w:pStyle w:val="Formatvorlage"/>
        <w:shd w:val="clear" w:color="auto" w:fill="FFFFFF"/>
        <w:spacing w:before="172" w:line="240" w:lineRule="exact"/>
        <w:ind w:right="291"/>
        <w:rPr>
          <w:rFonts w:ascii="Arial" w:hAnsi="Arial" w:cs="Arial"/>
          <w:b/>
          <w:bCs/>
          <w:color w:val="BF5344"/>
          <w:w w:val="92"/>
          <w:sz w:val="32"/>
          <w:szCs w:val="23"/>
          <w:shd w:val="clear" w:color="auto" w:fill="FFFFFF"/>
          <w:lang w:val="de-DE" w:bidi="he-IL"/>
        </w:rPr>
      </w:pPr>
      <w:r w:rsidRPr="002854AE">
        <w:rPr>
          <w:rFonts w:ascii="Arial" w:hAnsi="Arial" w:cs="Arial"/>
          <w:b/>
          <w:bCs/>
          <w:color w:val="DB633A"/>
          <w:w w:val="92"/>
          <w:sz w:val="32"/>
          <w:szCs w:val="23"/>
          <w:shd w:val="clear" w:color="auto" w:fill="FFFFFF"/>
          <w:lang w:val="de-DE" w:bidi="he-IL"/>
        </w:rPr>
        <w:t xml:space="preserve">4 </w:t>
      </w:r>
      <w:r w:rsidRPr="002854AE">
        <w:rPr>
          <w:b/>
          <w:bCs/>
          <w:color w:val="BF5344"/>
          <w:w w:val="88"/>
          <w:sz w:val="36"/>
          <w:szCs w:val="25"/>
          <w:shd w:val="clear" w:color="auto" w:fill="FFFFFF"/>
          <w:lang w:val="de-DE" w:bidi="he-IL"/>
        </w:rPr>
        <w:t xml:space="preserve">WINDOWS </w:t>
      </w:r>
      <w:r w:rsidRPr="002854AE">
        <w:rPr>
          <w:rFonts w:ascii="Arial" w:hAnsi="Arial" w:cs="Arial"/>
          <w:b/>
          <w:bCs/>
          <w:color w:val="BF5344"/>
          <w:w w:val="92"/>
          <w:sz w:val="32"/>
          <w:szCs w:val="23"/>
          <w:shd w:val="clear" w:color="auto" w:fill="FFFFFF"/>
          <w:lang w:val="de-DE" w:bidi="he-IL"/>
        </w:rPr>
        <w:t xml:space="preserve">10 </w:t>
      </w:r>
    </w:p>
    <w:p w:rsidR="002854AE" w:rsidRPr="002854AE" w:rsidRDefault="002854AE" w:rsidP="002854AE">
      <w:pPr>
        <w:pStyle w:val="Formatvorlage"/>
        <w:shd w:val="clear" w:color="auto" w:fill="FFFFFF"/>
        <w:spacing w:before="172" w:line="240" w:lineRule="exact"/>
        <w:ind w:right="291"/>
        <w:rPr>
          <w:rFonts w:ascii="Arial" w:hAnsi="Arial" w:cs="Arial"/>
          <w:b/>
          <w:bCs/>
          <w:color w:val="010000"/>
          <w:w w:val="92"/>
          <w:sz w:val="32"/>
          <w:szCs w:val="23"/>
          <w:shd w:val="clear" w:color="auto" w:fill="FFFFFF"/>
          <w:lang w:val="de-DE" w:bidi="he-IL"/>
        </w:rPr>
      </w:pPr>
      <w:r w:rsidRPr="002854AE">
        <w:rPr>
          <w:rFonts w:ascii="Arial" w:hAnsi="Arial" w:cs="Arial"/>
          <w:b/>
          <w:bCs/>
          <w:color w:val="010000"/>
          <w:w w:val="92"/>
          <w:sz w:val="32"/>
          <w:szCs w:val="23"/>
          <w:shd w:val="clear" w:color="auto" w:fill="FFFFFF"/>
          <w:lang w:val="de-DE" w:bidi="he-IL"/>
        </w:rPr>
        <w:t xml:space="preserve">Das können </w:t>
      </w:r>
      <w:r>
        <w:rPr>
          <w:rFonts w:ascii="Arial" w:hAnsi="Arial" w:cs="Arial"/>
          <w:b/>
          <w:bCs/>
          <w:color w:val="010000"/>
          <w:w w:val="92"/>
          <w:sz w:val="32"/>
          <w:szCs w:val="23"/>
          <w:shd w:val="clear" w:color="auto" w:fill="FFFFFF"/>
          <w:lang w:val="de-DE" w:bidi="he-IL"/>
        </w:rPr>
        <w:t xml:space="preserve"> </w:t>
      </w:r>
      <w:r w:rsidRPr="002854AE">
        <w:rPr>
          <w:rFonts w:ascii="Arial" w:hAnsi="Arial" w:cs="Arial"/>
          <w:b/>
          <w:bCs/>
          <w:color w:val="010000"/>
          <w:w w:val="92"/>
          <w:sz w:val="32"/>
          <w:szCs w:val="23"/>
          <w:shd w:val="clear" w:color="auto" w:fill="FFFFFF"/>
          <w:lang w:val="de-DE" w:bidi="he-IL"/>
        </w:rPr>
        <w:t xml:space="preserve">Sie tun, wenn das Startmenü </w:t>
      </w:r>
      <w:r>
        <w:rPr>
          <w:rFonts w:ascii="Arial" w:hAnsi="Arial" w:cs="Arial"/>
          <w:b/>
          <w:bCs/>
          <w:color w:val="010000"/>
          <w:w w:val="92"/>
          <w:sz w:val="32"/>
          <w:szCs w:val="23"/>
          <w:shd w:val="clear" w:color="auto" w:fill="FFFFFF"/>
          <w:lang w:val="de-DE" w:bidi="he-IL"/>
        </w:rPr>
        <w:t xml:space="preserve"> </w:t>
      </w:r>
      <w:r w:rsidRPr="002854AE">
        <w:rPr>
          <w:rFonts w:ascii="Arial" w:hAnsi="Arial" w:cs="Arial"/>
          <w:b/>
          <w:bCs/>
          <w:color w:val="010000"/>
          <w:w w:val="92"/>
          <w:sz w:val="32"/>
          <w:szCs w:val="23"/>
          <w:shd w:val="clear" w:color="auto" w:fill="FFFFFF"/>
          <w:lang w:val="de-DE" w:bidi="he-IL"/>
        </w:rPr>
        <w:t xml:space="preserve">nicht mehr funktioniert </w:t>
      </w:r>
    </w:p>
    <w:p w:rsidR="002854AE" w:rsidRDefault="002854AE" w:rsidP="002854AE">
      <w:pPr>
        <w:pStyle w:val="Formatvorlage"/>
        <w:shd w:val="clear" w:color="auto" w:fill="FFFFFF"/>
        <w:spacing w:line="230" w:lineRule="exact"/>
        <w:ind w:right="-1"/>
        <w:rPr>
          <w:color w:val="010000"/>
          <w:sz w:val="22"/>
          <w:szCs w:val="17"/>
          <w:shd w:val="clear" w:color="auto" w:fill="FFFFFF"/>
          <w:lang w:val="de-DE" w:bidi="he-IL"/>
        </w:rPr>
      </w:pPr>
    </w:p>
    <w:p w:rsidR="002854AE" w:rsidRPr="002854AE" w:rsidRDefault="002854AE" w:rsidP="002854AE">
      <w:pPr>
        <w:pStyle w:val="Formatvorlage"/>
        <w:shd w:val="clear" w:color="auto" w:fill="FFFFFF"/>
        <w:spacing w:line="230" w:lineRule="exact"/>
        <w:ind w:right="-1"/>
        <w:rPr>
          <w:sz w:val="8"/>
          <w:szCs w:val="2"/>
          <w:lang w:val="de-DE" w:bidi="he-IL"/>
        </w:rPr>
      </w:pPr>
      <w:bookmarkStart w:id="0" w:name="_GoBack"/>
      <w:bookmarkEnd w:id="0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Mitunter kann es vorkommen, dass das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Startmenü von Windows 10 nicht mehr geht</w:t>
      </w:r>
      <w:r w:rsidRPr="002854AE">
        <w:rPr>
          <w:color w:val="000000"/>
          <w:sz w:val="22"/>
          <w:szCs w:val="17"/>
          <w:shd w:val="clear" w:color="auto" w:fill="FFFFFF"/>
          <w:lang w:val="de-DE" w:bidi="he-IL"/>
        </w:rPr>
        <w:t xml:space="preserve">. </w:t>
      </w:r>
      <w:r>
        <w:rPr>
          <w:color w:val="00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Es gibt verschiedene Wege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,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um das Problem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zu lösen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In vielen Fällen genügt bereits ein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Windows-Neustart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Wechseln Sie zum Desktop und drücken Sie dort die Tastenkombination [Alt]+[F4]</w:t>
      </w:r>
      <w:r w:rsidRPr="002854AE">
        <w:rPr>
          <w:color w:val="000000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Wählen Sie nun »Neu </w:t>
      </w:r>
    </w:p>
    <w:p w:rsidR="002854AE" w:rsidRPr="002854AE" w:rsidRDefault="002854AE" w:rsidP="002854AE">
      <w:pPr>
        <w:pStyle w:val="Formatvorlage"/>
        <w:shd w:val="clear" w:color="auto" w:fill="FFFFFF"/>
        <w:spacing w:line="225" w:lineRule="exact"/>
        <w:ind w:left="4" w:right="90"/>
        <w:rPr>
          <w:color w:val="252329"/>
          <w:sz w:val="22"/>
          <w:szCs w:val="17"/>
          <w:shd w:val="clear" w:color="auto" w:fill="FFFFFF"/>
          <w:lang w:val="de-DE" w:bidi="he-IL"/>
        </w:rPr>
      </w:pP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starten« aus und klicken Sie zum Bestätigen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des </w:t>
      </w:r>
      <w:proofErr w:type="spellStart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Reboots</w:t>
      </w:r>
      <w:proofErr w:type="spellEnd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 auf »OK«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. </w:t>
      </w:r>
    </w:p>
    <w:p w:rsidR="002854AE" w:rsidRPr="002854AE" w:rsidRDefault="002854AE" w:rsidP="002854AE">
      <w:pPr>
        <w:pStyle w:val="Formatvorlage"/>
        <w:shd w:val="clear" w:color="auto" w:fill="FFFFFF"/>
        <w:spacing w:before="4" w:line="230" w:lineRule="exact"/>
        <w:ind w:right="85" w:firstLine="225"/>
        <w:rPr>
          <w:color w:val="252329"/>
          <w:sz w:val="22"/>
          <w:szCs w:val="17"/>
          <w:shd w:val="clear" w:color="auto" w:fill="FFFFFF"/>
          <w:lang w:val="de-DE" w:bidi="he-IL"/>
        </w:rPr>
      </w:pP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Einige Virenscanner verursachen Fehler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im Startmenü</w:t>
      </w:r>
      <w:r w:rsidRPr="002854AE">
        <w:rPr>
          <w:color w:val="463F48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Deinstallieren Sie testweise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Ihre Antiviren-Software. Funktioniert das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Startmenü danach wieder, installieren Sie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einen anderen Virenscanner</w:t>
      </w:r>
      <w:r w:rsidRPr="002854AE">
        <w:rPr>
          <w:color w:val="000000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Aber achten Sie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darauf, die neueste Version zu verwenden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. </w:t>
      </w:r>
    </w:p>
    <w:p w:rsidR="002854AE" w:rsidRPr="002854AE" w:rsidRDefault="002854AE" w:rsidP="002854AE">
      <w:pPr>
        <w:pStyle w:val="Formatvorlage"/>
        <w:shd w:val="clear" w:color="auto" w:fill="FFFFFF"/>
        <w:spacing w:before="4" w:line="230" w:lineRule="exact"/>
        <w:ind w:right="85" w:firstLine="225"/>
        <w:rPr>
          <w:color w:val="010000"/>
          <w:sz w:val="22"/>
          <w:szCs w:val="17"/>
          <w:shd w:val="clear" w:color="auto" w:fill="FFFFFF"/>
          <w:lang w:val="de-DE" w:bidi="he-IL"/>
        </w:rPr>
      </w:pP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Ist der Windows Explorer schuld, öffnen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Sie den Task-Manager mit [Strg] + [</w:t>
      </w:r>
      <w:proofErr w:type="spellStart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Shift</w:t>
      </w:r>
      <w:proofErr w:type="spellEnd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] +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[</w:t>
      </w:r>
      <w:proofErr w:type="spellStart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Esc</w:t>
      </w:r>
      <w:proofErr w:type="spellEnd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]</w:t>
      </w:r>
      <w:r w:rsidRPr="002854AE">
        <w:rPr>
          <w:color w:val="000000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Klicken Sie unten links auf 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>»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Mehr De</w:t>
      </w:r>
      <w:r w:rsidRPr="002854AE">
        <w:rPr>
          <w:color w:val="010000"/>
          <w:w w:val="105"/>
          <w:sz w:val="22"/>
          <w:szCs w:val="17"/>
          <w:shd w:val="clear" w:color="auto" w:fill="FFFFFF"/>
          <w:lang w:val="de-DE" w:bidi="he-IL"/>
        </w:rPr>
        <w:t>tails«</w:t>
      </w:r>
      <w:r w:rsidRPr="002854AE">
        <w:rPr>
          <w:color w:val="252329"/>
          <w:w w:val="105"/>
          <w:sz w:val="22"/>
          <w:szCs w:val="17"/>
          <w:shd w:val="clear" w:color="auto" w:fill="FFFFFF"/>
          <w:lang w:val="de-DE" w:bidi="he-IL"/>
        </w:rPr>
        <w:t xml:space="preserve">,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Scrollen Sie im Tab »Prozesse« bis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zum Abschnitt »Windows-Prozesse« herunter und suchen Sie dort nach dem Eintrag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»Windows-</w:t>
      </w:r>
      <w:proofErr w:type="spellStart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Bxplorer</w:t>
      </w:r>
      <w:proofErr w:type="spellEnd"/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«.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Klicken Sie diesen mit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der rechten Maustaste an und wählen Sie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»Neu starten« aus. </w:t>
      </w:r>
    </w:p>
    <w:p w:rsidR="002854AE" w:rsidRPr="002854AE" w:rsidRDefault="002854AE" w:rsidP="002854AE">
      <w:pPr>
        <w:pStyle w:val="Formatvorlage"/>
        <w:shd w:val="clear" w:color="auto" w:fill="FFFFFF"/>
        <w:spacing w:before="4" w:line="230" w:lineRule="exact"/>
        <w:ind w:right="-1" w:firstLine="225"/>
        <w:rPr>
          <w:color w:val="010000"/>
          <w:sz w:val="22"/>
          <w:szCs w:val="17"/>
          <w:shd w:val="clear" w:color="auto" w:fill="FFFFFF"/>
          <w:lang w:val="de-DE" w:bidi="he-IL"/>
        </w:rPr>
      </w:pP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Auch ein kurzzeitiger Wechsel vom gewöhnlichen Startmenü in den </w:t>
      </w:r>
      <w:proofErr w:type="spellStart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Tabletmodus</w:t>
      </w:r>
      <w:proofErr w:type="spellEnd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kann das Problem beheben</w:t>
      </w:r>
      <w:r w:rsidRPr="002854AE">
        <w:rPr>
          <w:color w:val="463F48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Drücken Sie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[</w:t>
      </w:r>
      <w:proofErr w:type="spellStart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Win</w:t>
      </w:r>
      <w:proofErr w:type="spellEnd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] + [A], um das Info-Center einzublenden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Klicken Sie unten links auf das Symbol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»</w:t>
      </w:r>
      <w:proofErr w:type="spellStart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Tabletmodus</w:t>
      </w:r>
      <w:proofErr w:type="spellEnd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«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Bei einem Klick auf den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Startbutton sollte nun das Startmenü im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Vollbildmodus dargestellt werden. Drücken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Sie erneut [</w:t>
      </w:r>
      <w:proofErr w:type="spellStart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Win</w:t>
      </w:r>
      <w:proofErr w:type="spellEnd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] + [A] und klicken Sie dann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im Info-Center auf »</w:t>
      </w:r>
      <w:proofErr w:type="spellStart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Tabletmodus</w:t>
      </w:r>
      <w:proofErr w:type="spellEnd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«, um zum</w:t>
      </w:r>
      <w:r w:rsidRPr="002854AE">
        <w:rPr>
          <w:color w:val="C1C1C0"/>
          <w:sz w:val="22"/>
          <w:szCs w:val="17"/>
          <w:shd w:val="clear" w:color="auto" w:fill="FFFFFF"/>
          <w:lang w:val="de-DE" w:bidi="he-IL"/>
        </w:rPr>
        <w:t xml:space="preserve">. </w:t>
      </w:r>
      <w:r>
        <w:rPr>
          <w:color w:val="C1C1C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Desktop-Startmenü zurückzukehren. </w:t>
      </w:r>
    </w:p>
    <w:p w:rsidR="002854AE" w:rsidRDefault="002854AE" w:rsidP="002854AE">
      <w:pPr>
        <w:pStyle w:val="Formatvorlage"/>
        <w:shd w:val="clear" w:color="auto" w:fill="FFFFFF"/>
        <w:spacing w:before="4" w:line="230" w:lineRule="exact"/>
        <w:ind w:right="85"/>
        <w:rPr>
          <w:sz w:val="2"/>
          <w:szCs w:val="2"/>
          <w:lang w:val="de-DE" w:bidi="he-IL"/>
        </w:rPr>
      </w:pP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Als weitere Ursache kommt die EDB-Logdatei infrage</w:t>
      </w:r>
      <w:r w:rsidRPr="002854AE">
        <w:rPr>
          <w:color w:val="463F48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Öffnen Sie im Windows Explorer den Pfad »C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>: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\Users\Name\</w:t>
      </w:r>
      <w:proofErr w:type="spellStart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AppData</w:t>
      </w:r>
      <w:proofErr w:type="spellEnd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\</w:t>
      </w:r>
      <w:proofErr w:type="spellStart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Local</w:t>
      </w:r>
      <w:proofErr w:type="spellEnd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\</w:t>
      </w:r>
      <w:proofErr w:type="spellStart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TileDataLayer</w:t>
      </w:r>
      <w:proofErr w:type="spellEnd"/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\Database«, wobei Sie »Name«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mit Ihrem Benutzernamen ersetzen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Suchen </w:t>
      </w:r>
      <w:r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Sie nach der Datei 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>»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EDBOOOOl</w:t>
      </w:r>
      <w:r w:rsidRPr="002854AE">
        <w:rPr>
          <w:color w:val="000000"/>
          <w:sz w:val="22"/>
          <w:szCs w:val="17"/>
          <w:shd w:val="clear" w:color="auto" w:fill="FFFFFF"/>
          <w:lang w:val="de-DE" w:bidi="he-IL"/>
        </w:rPr>
        <w:t>.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log« und löschen Sie diese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Anstelle der »1« kann im </w:t>
      </w:r>
    </w:p>
    <w:p w:rsidR="002854AE" w:rsidRDefault="002854AE" w:rsidP="002854AE">
      <w:pPr>
        <w:pStyle w:val="Formatvorlage"/>
        <w:shd w:val="clear" w:color="auto" w:fill="FFFFFF"/>
        <w:spacing w:line="230" w:lineRule="exact"/>
        <w:ind w:right="-1"/>
        <w:rPr>
          <w:color w:val="252329"/>
          <w:sz w:val="17"/>
          <w:szCs w:val="17"/>
          <w:shd w:val="clear" w:color="auto" w:fill="FFFFFF"/>
          <w:lang w:val="de-DE" w:bidi="he-IL"/>
        </w:rPr>
      </w:pP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Dateinamen auch eine beliebige andere Zahl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stehen. Sollte sich die Date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 xml:space="preserve">i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nicht löschen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lassen, drücken Sie [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Win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] + [X] und wählen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die »Computerverwaltung«</w:t>
      </w:r>
      <w:r>
        <w:rPr>
          <w:color w:val="463F48"/>
          <w:sz w:val="17"/>
          <w:szCs w:val="17"/>
          <w:shd w:val="clear" w:color="auto" w:fill="FFFFFF"/>
          <w:lang w:val="de-DE" w:bidi="he-IL"/>
        </w:rPr>
        <w:t xml:space="preserve">.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Wechseln Sie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zum Bereich »Dienste und Anwendungen«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sowie »Dienste« und stoppen Sie dort den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Dienst »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tiledatamodelsvc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>«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 xml:space="preserve">. </w:t>
      </w:r>
    </w:p>
    <w:p w:rsidR="002854AE" w:rsidRDefault="002854AE" w:rsidP="002854AE">
      <w:pPr>
        <w:pStyle w:val="Formatvorlage"/>
        <w:shd w:val="clear" w:color="auto" w:fill="FFFFFF"/>
        <w:spacing w:line="235" w:lineRule="exact"/>
        <w:ind w:left="225" w:right="-1"/>
        <w:rPr>
          <w:color w:val="000000"/>
          <w:sz w:val="17"/>
          <w:szCs w:val="17"/>
          <w:shd w:val="clear" w:color="auto" w:fill="FFFFFF"/>
          <w:lang w:val="de-DE" w:bidi="he-IL"/>
        </w:rPr>
      </w:pPr>
      <w:r>
        <w:rPr>
          <w:color w:val="010000"/>
          <w:sz w:val="17"/>
          <w:szCs w:val="17"/>
          <w:shd w:val="clear" w:color="auto" w:fill="FFFFFF"/>
          <w:lang w:val="de-DE" w:bidi="he-IL"/>
        </w:rPr>
        <w:t>De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 xml:space="preserve">r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le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>t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zte Weg führt über die 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PowerShell</w:t>
      </w:r>
      <w:proofErr w:type="spellEnd"/>
      <w:r>
        <w:rPr>
          <w:color w:val="000000"/>
          <w:sz w:val="17"/>
          <w:szCs w:val="17"/>
          <w:shd w:val="clear" w:color="auto" w:fill="FFFFFF"/>
          <w:lang w:val="de-DE" w:bidi="he-IL"/>
        </w:rPr>
        <w:t xml:space="preserve">. </w:t>
      </w:r>
    </w:p>
    <w:p w:rsidR="002854AE" w:rsidRDefault="002854AE" w:rsidP="002854AE">
      <w:pPr>
        <w:pStyle w:val="Formatvorlage"/>
        <w:shd w:val="clear" w:color="auto" w:fill="FFFFFF"/>
        <w:spacing w:line="230" w:lineRule="exact"/>
        <w:ind w:right="-1"/>
        <w:rPr>
          <w:color w:val="000000"/>
          <w:sz w:val="17"/>
          <w:szCs w:val="17"/>
          <w:shd w:val="clear" w:color="auto" w:fill="FFFFFF"/>
          <w:lang w:val="de-DE" w:bidi="he-IL"/>
        </w:rPr>
      </w:pPr>
      <w:r>
        <w:rPr>
          <w:color w:val="010000"/>
          <w:sz w:val="17"/>
          <w:szCs w:val="17"/>
          <w:shd w:val="clear" w:color="auto" w:fill="FFFFFF"/>
          <w:lang w:val="de-DE" w:bidi="he-IL"/>
        </w:rPr>
        <w:t>Drücken S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>i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e zunächst 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>[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Strg] + [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Shift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>] +</w:t>
      </w:r>
      <w:r>
        <w:rPr>
          <w:color w:val="000000"/>
          <w:sz w:val="17"/>
          <w:szCs w:val="17"/>
          <w:shd w:val="clear" w:color="auto" w:fill="FFFFFF"/>
          <w:lang w:val="de-DE" w:bidi="he-IL"/>
        </w:rPr>
        <w:t>"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[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Esc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>]</w:t>
      </w:r>
      <w:r>
        <w:rPr>
          <w:color w:val="000000"/>
          <w:sz w:val="17"/>
          <w:szCs w:val="17"/>
          <w:shd w:val="clear" w:color="auto" w:fill="FFFFFF"/>
          <w:lang w:val="de-DE" w:bidi="he-IL"/>
        </w:rPr>
        <w:t xml:space="preserve">, </w:t>
      </w:r>
      <w:r>
        <w:rPr>
          <w:color w:val="00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um den Task-Manager zu öffnen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 xml:space="preserve">.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Deaktivieren Sie nun unter »Windows-Prozesse« den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»Windows Explorer« mit »Task beenden«,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Anschließend wählen Sie in der Menüleiste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des Task-Managers »Datei </w:t>
      </w:r>
      <w:r>
        <w:rPr>
          <w:color w:val="252329"/>
          <w:w w:val="50"/>
          <w:sz w:val="10"/>
          <w:szCs w:val="10"/>
          <w:shd w:val="clear" w:color="auto" w:fill="FFFFFF"/>
          <w:lang w:val="de-DE" w:bidi="he-IL"/>
        </w:rPr>
        <w:t xml:space="preserve">1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Neuen Task ausf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>ü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hren« und tippen 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>»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powershell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>« ein</w:t>
      </w:r>
      <w:r>
        <w:rPr>
          <w:color w:val="000000"/>
          <w:sz w:val="17"/>
          <w:szCs w:val="17"/>
          <w:shd w:val="clear" w:color="auto" w:fill="FFFFFF"/>
          <w:lang w:val="de-DE" w:bidi="he-IL"/>
        </w:rPr>
        <w:t xml:space="preserve">. </w:t>
      </w:r>
    </w:p>
    <w:p w:rsidR="002854AE" w:rsidRDefault="002854AE" w:rsidP="002854AE">
      <w:pPr>
        <w:pStyle w:val="Formatvorlage"/>
        <w:shd w:val="clear" w:color="auto" w:fill="FFFFFF"/>
        <w:spacing w:line="230" w:lineRule="exact"/>
        <w:ind w:right="-1" w:firstLine="225"/>
        <w:rPr>
          <w:color w:val="463F48"/>
          <w:sz w:val="17"/>
          <w:szCs w:val="17"/>
          <w:shd w:val="clear" w:color="auto" w:fill="FFFFFF"/>
          <w:lang w:val="de-DE" w:bidi="he-IL"/>
        </w:rPr>
      </w:pP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Geben Sie in der 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Powershell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den Befehl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»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Get-appxpackage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-all 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>"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shellexperience</w:t>
      </w:r>
      <w:proofErr w:type="spellEnd"/>
      <w:r>
        <w:rPr>
          <w:color w:val="252329"/>
          <w:sz w:val="17"/>
          <w:szCs w:val="17"/>
          <w:shd w:val="clear" w:color="auto" w:fill="FFFFFF"/>
          <w:lang w:val="de-DE" w:bidi="he-IL"/>
        </w:rPr>
        <w:t xml:space="preserve">"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-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pac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kagetype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bundle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252329"/>
          <w:w w:val="54"/>
          <w:shd w:val="clear" w:color="auto" w:fill="FFFFFF"/>
          <w:lang w:val="de-DE" w:bidi="he-IL"/>
        </w:rPr>
        <w:t>1</w:t>
      </w:r>
      <w:r>
        <w:rPr>
          <w:color w:val="010000"/>
          <w:w w:val="54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[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add-appxpackage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>-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reg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ister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-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disabledevelopmentmode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rFonts w:ascii="Arial" w:hAnsi="Arial" w:cs="Arial"/>
          <w:color w:val="010000"/>
          <w:w w:val="86"/>
          <w:sz w:val="16"/>
          <w:szCs w:val="16"/>
          <w:shd w:val="clear" w:color="auto" w:fill="FFFFFF"/>
          <w:lang w:val="de-DE" w:bidi="he-IL"/>
        </w:rPr>
        <w:t xml:space="preserve">($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_</w:t>
      </w:r>
      <w:r>
        <w:rPr>
          <w:color w:val="000000"/>
          <w:sz w:val="17"/>
          <w:szCs w:val="17"/>
          <w:shd w:val="clear" w:color="auto" w:fill="FFFFFF"/>
          <w:lang w:val="de-DE" w:bidi="he-IL"/>
        </w:rPr>
        <w:t>.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installloc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ation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+ 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>"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\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appxmetadata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>\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appxbundlemanife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st</w:t>
      </w:r>
      <w:r>
        <w:rPr>
          <w:color w:val="000000"/>
          <w:sz w:val="17"/>
          <w:szCs w:val="17"/>
          <w:shd w:val="clear" w:color="auto" w:fill="FFFFFF"/>
          <w:lang w:val="de-DE" w:bidi="he-IL"/>
        </w:rPr>
        <w:t>.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xml"))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 xml:space="preserve">«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ein (ohne die spitzen Anführungszeichen)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 xml:space="preserve">.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Nachdem der Vorgang abgeschlossen ist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 xml:space="preserve">,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geben Sie noch »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Get-AppxPackage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rFonts w:ascii="Arial" w:hAnsi="Arial" w:cs="Arial"/>
          <w:color w:val="010000"/>
          <w:w w:val="50"/>
          <w:sz w:val="13"/>
          <w:szCs w:val="13"/>
          <w:shd w:val="clear" w:color="auto" w:fill="FFFFFF"/>
          <w:lang w:val="de-DE" w:bidi="he-IL"/>
        </w:rPr>
        <w:t xml:space="preserve">1 </w:t>
      </w:r>
      <w:r>
        <w:rPr>
          <w:rFonts w:ascii="Arial" w:hAnsi="Arial" w:cs="Arial"/>
          <w:color w:val="010000"/>
          <w:w w:val="86"/>
          <w:sz w:val="16"/>
          <w:szCs w:val="16"/>
          <w:shd w:val="clear" w:color="auto" w:fill="FFFFFF"/>
          <w:lang w:val="de-DE" w:bidi="he-IL"/>
        </w:rPr>
        <w:t xml:space="preserve"> </w:t>
      </w:r>
      <w:r>
        <w:rPr>
          <w:rFonts w:ascii="Arial" w:hAnsi="Arial" w:cs="Arial"/>
          <w:color w:val="010000"/>
          <w:w w:val="86"/>
          <w:sz w:val="16"/>
          <w:szCs w:val="16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{Add-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AppxPackage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-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DisableDevelopmentMo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de -Register </w:t>
      </w:r>
      <w:r>
        <w:rPr>
          <w:rFonts w:ascii="Arial" w:hAnsi="Arial" w:cs="Arial"/>
          <w:color w:val="010000"/>
          <w:w w:val="86"/>
          <w:sz w:val="16"/>
          <w:szCs w:val="16"/>
          <w:shd w:val="clear" w:color="auto" w:fill="FFFFFF"/>
          <w:lang w:val="de-DE" w:bidi="he-IL"/>
        </w:rPr>
        <w:t xml:space="preserve">"$($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_</w:t>
      </w:r>
      <w:r>
        <w:rPr>
          <w:color w:val="000000"/>
          <w:sz w:val="17"/>
          <w:szCs w:val="17"/>
          <w:shd w:val="clear" w:color="auto" w:fill="FFFFFF"/>
          <w:lang w:val="de-DE" w:bidi="he-IL"/>
        </w:rPr>
        <w:t>.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lnstaliLocation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>)\</w:t>
      </w:r>
      <w:proofErr w:type="spellStart"/>
      <w:r>
        <w:rPr>
          <w:color w:val="010000"/>
          <w:sz w:val="17"/>
          <w:szCs w:val="17"/>
          <w:shd w:val="clear" w:color="auto" w:fill="FFFFFF"/>
          <w:lang w:val="de-DE" w:bidi="he-IL"/>
        </w:rPr>
        <w:t>AppxMa</w:t>
      </w:r>
      <w:proofErr w:type="spellEnd"/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nifest</w:t>
      </w:r>
      <w:r>
        <w:rPr>
          <w:color w:val="000000"/>
          <w:sz w:val="17"/>
          <w:szCs w:val="17"/>
          <w:shd w:val="clear" w:color="auto" w:fill="FFFFFF"/>
          <w:lang w:val="de-DE" w:bidi="he-IL"/>
        </w:rPr>
        <w:t>.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xml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 xml:space="preserve">"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-verbose}« ein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 xml:space="preserve">.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Zuletzt klicken Sie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im Task</w:t>
      </w:r>
      <w:r>
        <w:rPr>
          <w:color w:val="000000"/>
          <w:sz w:val="17"/>
          <w:szCs w:val="17"/>
          <w:shd w:val="clear" w:color="auto" w:fill="FFFFFF"/>
          <w:lang w:val="de-DE" w:bidi="he-IL"/>
        </w:rPr>
        <w:t>-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Manager auf »Datei </w:t>
      </w:r>
      <w:r>
        <w:rPr>
          <w:color w:val="010000"/>
          <w:w w:val="50"/>
          <w:sz w:val="10"/>
          <w:szCs w:val="10"/>
          <w:shd w:val="clear" w:color="auto" w:fill="FFFFFF"/>
          <w:lang w:val="de-DE" w:bidi="he-IL"/>
        </w:rPr>
        <w:t xml:space="preserve">1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Neuen Task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ausführen«, Hier geben Sie »explorer.exe«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 xml:space="preserve"> </w:t>
      </w:r>
      <w:r>
        <w:rPr>
          <w:color w:val="010000"/>
          <w:sz w:val="17"/>
          <w:szCs w:val="17"/>
          <w:shd w:val="clear" w:color="auto" w:fill="FFFFFF"/>
          <w:lang w:val="de-DE" w:bidi="he-IL"/>
        </w:rPr>
        <w:t>ein und bestätigen mit »OK</w:t>
      </w:r>
      <w:r>
        <w:rPr>
          <w:color w:val="252329"/>
          <w:sz w:val="17"/>
          <w:szCs w:val="17"/>
          <w:shd w:val="clear" w:color="auto" w:fill="FFFFFF"/>
          <w:lang w:val="de-DE" w:bidi="he-IL"/>
        </w:rPr>
        <w:t>«</w:t>
      </w:r>
      <w:r>
        <w:rPr>
          <w:color w:val="463F48"/>
          <w:sz w:val="17"/>
          <w:szCs w:val="17"/>
          <w:shd w:val="clear" w:color="auto" w:fill="FFFFFF"/>
          <w:lang w:val="de-DE" w:bidi="he-IL"/>
        </w:rPr>
        <w:t xml:space="preserve">. </w:t>
      </w:r>
    </w:p>
    <w:p w:rsidR="00143F6C" w:rsidRDefault="00143F6C"/>
    <w:p w:rsidR="002854AE" w:rsidRPr="002854AE" w:rsidRDefault="002854AE" w:rsidP="002854AE">
      <w:pPr>
        <w:pStyle w:val="Formatvorlage"/>
        <w:shd w:val="clear" w:color="auto" w:fill="FFFFFF"/>
        <w:spacing w:line="230" w:lineRule="exact"/>
        <w:ind w:right="4"/>
        <w:rPr>
          <w:color w:val="010000"/>
          <w:sz w:val="22"/>
          <w:szCs w:val="17"/>
          <w:shd w:val="clear" w:color="auto" w:fill="FFFFFF"/>
          <w:lang w:val="de-DE" w:bidi="he-IL"/>
        </w:rPr>
      </w:pP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Einstellungen können Sie nicht nur das Speichern von Passwörtern generell an- oder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abschalten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,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sondern auch gespeiche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>r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te Passwörter verwalten. </w:t>
      </w:r>
    </w:p>
    <w:p w:rsidR="002854AE" w:rsidRPr="002854AE" w:rsidRDefault="002854AE" w:rsidP="002854AE">
      <w:pPr>
        <w:pStyle w:val="Formatvorlage"/>
        <w:shd w:val="clear" w:color="auto" w:fill="FFFFFF"/>
        <w:spacing w:line="230" w:lineRule="exact"/>
        <w:ind w:right="4" w:firstLine="225"/>
        <w:rPr>
          <w:color w:val="010000"/>
          <w:sz w:val="22"/>
          <w:szCs w:val="17"/>
          <w:shd w:val="clear" w:color="auto" w:fill="FFFFFF"/>
          <w:lang w:val="de-DE" w:bidi="he-IL"/>
        </w:rPr>
      </w:pP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Klicken Sie auf diese Option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Hier werden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Ihnen nun alle Websites</w:t>
      </w:r>
      <w:r w:rsidRPr="002854AE">
        <w:rPr>
          <w:color w:val="C1C1C0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angezeigt, für die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Sie Passwörter gespeichert haben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Mit einem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Klick auf das »X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«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daneben löschen Sie das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jeweilige Passwort</w:t>
      </w:r>
      <w:r w:rsidRPr="002854AE">
        <w:rPr>
          <w:color w:val="000000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Wollen Sie den Nutzernamen oder das Passwort editieren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,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klicken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Sie doppelt auf die entsprechende Website</w:t>
      </w:r>
      <w:r w:rsidRPr="002854AE">
        <w:rPr>
          <w:color w:val="463F48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463F48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Der gespeicherte Name wird Ihnen dabei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offen angezeigt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,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das Passwort kann jedoch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nicht offengelegt werden. </w:t>
      </w:r>
    </w:p>
    <w:p w:rsidR="002854AE" w:rsidRPr="002854AE" w:rsidRDefault="002854AE" w:rsidP="002854AE">
      <w:pPr>
        <w:pStyle w:val="Formatvorlage"/>
        <w:shd w:val="clear" w:color="auto" w:fill="FFFFFF"/>
        <w:spacing w:line="230" w:lineRule="exact"/>
        <w:ind w:right="4" w:firstLine="225"/>
        <w:rPr>
          <w:color w:val="010000"/>
          <w:sz w:val="22"/>
          <w:szCs w:val="17"/>
          <w:shd w:val="clear" w:color="auto" w:fill="FFFFFF"/>
          <w:lang w:val="de-DE" w:bidi="he-IL"/>
        </w:rPr>
      </w:pP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Benötigen Sie die Anzeige des Passworts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als Klartext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,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öffnen Sie die Systemsteuerung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und wählen </w:t>
      </w:r>
      <w:r w:rsidRPr="002854AE">
        <w:rPr>
          <w:color w:val="010000"/>
          <w:szCs w:val="18"/>
          <w:shd w:val="clear" w:color="auto" w:fill="FFFFFF"/>
          <w:lang w:val="de-DE" w:bidi="he-IL"/>
        </w:rPr>
        <w:t xml:space="preserve">dort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die Kategorie »Benutzerkonten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«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aus. In der 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>»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Anmeldeinformationsverwaltung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-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finden Sie alle in Microsoft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>Edge gespeicherten Passwörter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 xml:space="preserve">.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Wählen Sie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hier die gewünschte Webseite aus und klicken Sie dann auf </w:t>
      </w:r>
      <w:r w:rsidRPr="002854AE">
        <w:rPr>
          <w:color w:val="252329"/>
          <w:sz w:val="22"/>
          <w:szCs w:val="17"/>
          <w:shd w:val="clear" w:color="auto" w:fill="FFFFFF"/>
          <w:lang w:val="de-DE" w:bidi="he-IL"/>
        </w:rPr>
        <w:t>»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Einblenden«. Nach der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Bestätigung einer Sicherheitsabfrage sehen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 </w:t>
      </w:r>
      <w:r w:rsidRPr="002854AE">
        <w:rPr>
          <w:color w:val="010000"/>
          <w:sz w:val="22"/>
          <w:szCs w:val="17"/>
          <w:shd w:val="clear" w:color="auto" w:fill="FFFFFF"/>
          <w:lang w:val="de-DE" w:bidi="he-IL"/>
        </w:rPr>
        <w:t xml:space="preserve">Sie das Passwort. </w:t>
      </w:r>
    </w:p>
    <w:p w:rsidR="002854AE" w:rsidRDefault="002854AE"/>
    <w:sectPr w:rsidR="002854AE" w:rsidSect="002854AE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AE"/>
    <w:rsid w:val="00143F6C"/>
    <w:rsid w:val="0028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5CADFF-012B-4061-BC9C-31608DC1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2854A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3419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2015-12-27T09:10:00Z</dcterms:created>
  <dcterms:modified xsi:type="dcterms:W3CDTF">2015-12-27T09:19:00Z</dcterms:modified>
</cp:coreProperties>
</file>