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4A0" w:rsidRPr="008C64A0" w:rsidRDefault="008C64A0" w:rsidP="008C64A0">
      <w:pPr>
        <w:pBdr>
          <w:bottom w:val="single" w:sz="6" w:space="9" w:color="C2C2C2"/>
        </w:pBdr>
        <w:shd w:val="clear" w:color="auto" w:fill="FFFFFF"/>
        <w:spacing w:after="240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de-CH"/>
        </w:rPr>
      </w:pPr>
      <w:r w:rsidRPr="008C64A0">
        <w:rPr>
          <w:rFonts w:ascii="Arial" w:eastAsia="Times New Roman" w:hAnsi="Arial" w:cs="Arial"/>
          <w:color w:val="333333"/>
          <w:kern w:val="36"/>
          <w:sz w:val="32"/>
          <w:szCs w:val="32"/>
          <w:lang w:eastAsia="de-CH"/>
        </w:rPr>
        <w:t>Anzeigen der klassischen Menüleiste</w:t>
      </w:r>
      <w:r>
        <w:rPr>
          <w:rFonts w:ascii="Arial" w:eastAsia="Times New Roman" w:hAnsi="Arial" w:cs="Arial"/>
          <w:color w:val="333333"/>
          <w:kern w:val="36"/>
          <w:sz w:val="32"/>
          <w:szCs w:val="32"/>
          <w:lang w:eastAsia="de-CH"/>
        </w:rPr>
        <w:t xml:space="preserve">  </w:t>
      </w:r>
      <w:proofErr w:type="spellStart"/>
      <w:r>
        <w:rPr>
          <w:rFonts w:ascii="Arial" w:eastAsia="Times New Roman" w:hAnsi="Arial" w:cs="Arial"/>
          <w:color w:val="333333"/>
          <w:kern w:val="36"/>
          <w:sz w:val="32"/>
          <w:szCs w:val="32"/>
          <w:lang w:eastAsia="de-CH"/>
        </w:rPr>
        <w:t>Autocad</w:t>
      </w:r>
      <w:proofErr w:type="spellEnd"/>
      <w:r>
        <w:rPr>
          <w:rFonts w:ascii="Arial" w:eastAsia="Times New Roman" w:hAnsi="Arial" w:cs="Arial"/>
          <w:color w:val="333333"/>
          <w:kern w:val="36"/>
          <w:sz w:val="32"/>
          <w:szCs w:val="32"/>
          <w:lang w:eastAsia="de-CH"/>
        </w:rPr>
        <w:t xml:space="preserve"> LT 2015</w:t>
      </w:r>
    </w:p>
    <w:p w:rsidR="008C64A0" w:rsidRPr="008C64A0" w:rsidRDefault="008C64A0" w:rsidP="008C64A0">
      <w:pPr>
        <w:spacing w:before="75" w:after="300"/>
        <w:rPr>
          <w:rFonts w:ascii="Arial" w:eastAsia="Times New Roman" w:hAnsi="Arial" w:cs="Arial"/>
          <w:color w:val="333333"/>
          <w:sz w:val="23"/>
          <w:szCs w:val="23"/>
          <w:lang w:eastAsia="de-CH"/>
        </w:rPr>
      </w:pPr>
      <w:proofErr w:type="spellStart"/>
      <w:r w:rsidRPr="008C64A0">
        <w:rPr>
          <w:rFonts w:ascii="Arial" w:eastAsia="Times New Roman" w:hAnsi="Arial" w:cs="Arial"/>
          <w:color w:val="333333"/>
          <w:sz w:val="23"/>
          <w:szCs w:val="23"/>
          <w:lang w:eastAsia="de-CH"/>
        </w:rPr>
        <w:t>Pulldown</w:t>
      </w:r>
      <w:proofErr w:type="spellEnd"/>
      <w:r w:rsidRPr="008C64A0">
        <w:rPr>
          <w:rFonts w:ascii="Arial" w:eastAsia="Times New Roman" w:hAnsi="Arial" w:cs="Arial"/>
          <w:color w:val="333333"/>
          <w:sz w:val="23"/>
          <w:szCs w:val="23"/>
          <w:lang w:eastAsia="de-CH"/>
        </w:rPr>
        <w:t>-Menüs können in der Menüleiste statt oder zusammen mit der Multifunktionsleiste angezeigt werden.</w:t>
      </w:r>
    </w:p>
    <w:p w:rsidR="008C64A0" w:rsidRPr="008C64A0" w:rsidRDefault="008C64A0" w:rsidP="008C64A0">
      <w:pPr>
        <w:spacing w:before="150" w:after="75"/>
        <w:rPr>
          <w:rFonts w:ascii="Arial" w:eastAsia="Times New Roman" w:hAnsi="Arial" w:cs="Arial"/>
          <w:color w:val="333333"/>
          <w:sz w:val="23"/>
          <w:szCs w:val="23"/>
          <w:lang w:eastAsia="de-CH"/>
        </w:rPr>
      </w:pPr>
      <w:r w:rsidRPr="008C64A0">
        <w:rPr>
          <w:rFonts w:ascii="Arial" w:eastAsia="Times New Roman" w:hAnsi="Arial" w:cs="Arial"/>
          <w:color w:val="333333"/>
          <w:sz w:val="23"/>
          <w:szCs w:val="23"/>
          <w:lang w:eastAsia="de-CH"/>
        </w:rPr>
        <w:t>Manche Benutzer arbeiten lieber mit den Menüs, wenn sie mit der Multifunktionsleiste nicht vertraut sind, und hätten gerne</w:t>
      </w:r>
    </w:p>
    <w:p w:rsidR="008C64A0" w:rsidRPr="008C64A0" w:rsidRDefault="008C64A0" w:rsidP="008C64A0">
      <w:pPr>
        <w:numPr>
          <w:ilvl w:val="0"/>
          <w:numId w:val="1"/>
        </w:numPr>
        <w:spacing w:after="75"/>
        <w:ind w:left="465"/>
        <w:rPr>
          <w:rFonts w:ascii="Arial" w:eastAsia="Times New Roman" w:hAnsi="Arial" w:cs="Arial"/>
          <w:color w:val="333333"/>
          <w:sz w:val="23"/>
          <w:szCs w:val="23"/>
          <w:lang w:eastAsia="de-CH"/>
        </w:rPr>
      </w:pPr>
      <w:r w:rsidRPr="008C64A0">
        <w:rPr>
          <w:rFonts w:ascii="Arial" w:eastAsia="Times New Roman" w:hAnsi="Arial" w:cs="Arial"/>
          <w:color w:val="333333"/>
          <w:sz w:val="23"/>
          <w:szCs w:val="23"/>
          <w:lang w:eastAsia="de-CH"/>
        </w:rPr>
        <w:t>Zugriff auf eine vollständige Liste der Befehle und Optionen,</w:t>
      </w:r>
    </w:p>
    <w:p w:rsidR="008C64A0" w:rsidRPr="008C64A0" w:rsidRDefault="008C64A0" w:rsidP="008C64A0">
      <w:pPr>
        <w:numPr>
          <w:ilvl w:val="0"/>
          <w:numId w:val="1"/>
        </w:numPr>
        <w:spacing w:after="75"/>
        <w:ind w:left="465"/>
        <w:rPr>
          <w:rFonts w:ascii="Arial" w:eastAsia="Times New Roman" w:hAnsi="Arial" w:cs="Arial"/>
          <w:color w:val="333333"/>
          <w:sz w:val="23"/>
          <w:szCs w:val="23"/>
          <w:lang w:eastAsia="de-CH"/>
        </w:rPr>
      </w:pPr>
      <w:r w:rsidRPr="008C64A0">
        <w:rPr>
          <w:rFonts w:ascii="Arial" w:eastAsia="Times New Roman" w:hAnsi="Arial" w:cs="Arial"/>
          <w:color w:val="333333"/>
          <w:sz w:val="23"/>
          <w:szCs w:val="23"/>
          <w:lang w:eastAsia="de-CH"/>
        </w:rPr>
        <w:t>einen größeren Zeichnungsbereich am oberen Rand des Anwendungsfensters,</w:t>
      </w:r>
    </w:p>
    <w:p w:rsidR="008C64A0" w:rsidRPr="008C64A0" w:rsidRDefault="008C64A0" w:rsidP="008C64A0">
      <w:pPr>
        <w:numPr>
          <w:ilvl w:val="0"/>
          <w:numId w:val="1"/>
        </w:numPr>
        <w:spacing w:after="75"/>
        <w:ind w:left="465"/>
        <w:rPr>
          <w:rFonts w:ascii="Arial" w:eastAsia="Times New Roman" w:hAnsi="Arial" w:cs="Arial"/>
          <w:color w:val="333333"/>
          <w:sz w:val="23"/>
          <w:szCs w:val="23"/>
          <w:lang w:eastAsia="de-CH"/>
        </w:rPr>
      </w:pPr>
      <w:r w:rsidRPr="008C64A0">
        <w:rPr>
          <w:rFonts w:ascii="Arial" w:eastAsia="Times New Roman" w:hAnsi="Arial" w:cs="Arial"/>
          <w:color w:val="333333"/>
          <w:sz w:val="23"/>
          <w:szCs w:val="23"/>
          <w:lang w:eastAsia="de-CH"/>
        </w:rPr>
        <w:t>die Wahl zwischen beschreibenden Wörtern in einem Menü statt zwischen Symbolen in der Multifunktionsleiste oder im Werkzeugkasten.</w:t>
      </w:r>
    </w:p>
    <w:p w:rsidR="008C64A0" w:rsidRPr="008C64A0" w:rsidRDefault="008C64A0" w:rsidP="008C64A0">
      <w:pPr>
        <w:spacing w:before="150" w:after="75"/>
        <w:rPr>
          <w:rFonts w:ascii="Arial" w:eastAsia="Times New Roman" w:hAnsi="Arial" w:cs="Arial"/>
          <w:color w:val="333333"/>
          <w:sz w:val="23"/>
          <w:szCs w:val="23"/>
          <w:lang w:eastAsia="de-CH"/>
        </w:rPr>
      </w:pPr>
      <w:r w:rsidRPr="008C64A0">
        <w:rPr>
          <w:rFonts w:ascii="Arial" w:eastAsia="Times New Roman" w:hAnsi="Arial" w:cs="Arial"/>
          <w:color w:val="333333"/>
          <w:sz w:val="23"/>
          <w:szCs w:val="23"/>
          <w:lang w:eastAsia="de-CH"/>
        </w:rPr>
        <w:t>Die meisten Benutzer sind jedoch der Meinung, dass sich Aktionen schneller mit der Multifunktionsleiste, dem Werkzeugkasten und der Befehlszeile ausführen lassen als über ein Menü.</w:t>
      </w:r>
    </w:p>
    <w:p w:rsidR="008C64A0" w:rsidRPr="008C64A0" w:rsidRDefault="008C64A0" w:rsidP="008C64A0">
      <w:pPr>
        <w:spacing w:before="150"/>
        <w:rPr>
          <w:rFonts w:ascii="Arial" w:eastAsia="Times New Roman" w:hAnsi="Arial" w:cs="Arial"/>
          <w:color w:val="333333"/>
          <w:sz w:val="23"/>
          <w:szCs w:val="23"/>
          <w:lang w:eastAsia="de-CH"/>
        </w:rPr>
      </w:pPr>
      <w:r w:rsidRPr="008C64A0">
        <w:rPr>
          <w:rFonts w:ascii="Arial" w:eastAsia="Times New Roman" w:hAnsi="Arial" w:cs="Arial"/>
          <w:color w:val="333333"/>
          <w:sz w:val="23"/>
          <w:szCs w:val="23"/>
          <w:lang w:eastAsia="de-CH"/>
        </w:rPr>
        <w:t>Die Menüleiste kann über die Dropdown-Liste des Schnellzugriffs-Werkzeugkastens oder durch Anpassen der Benutzeroberfläche mit dem Befehl ABI aktiviert werden.</w:t>
      </w:r>
    </w:p>
    <w:p w:rsidR="008C64A0" w:rsidRPr="008C64A0" w:rsidRDefault="008C64A0" w:rsidP="008C64A0">
      <w:pPr>
        <w:outlineLvl w:val="3"/>
        <w:rPr>
          <w:rFonts w:ascii="Arial" w:eastAsia="Times New Roman" w:hAnsi="Arial" w:cs="Arial"/>
          <w:b/>
          <w:bCs/>
          <w:color w:val="333333"/>
          <w:sz w:val="23"/>
          <w:szCs w:val="23"/>
          <w:lang w:eastAsia="de-CH"/>
        </w:rPr>
      </w:pPr>
      <w:r w:rsidRPr="008C64A0">
        <w:rPr>
          <w:rFonts w:ascii="Arial" w:eastAsia="Times New Roman" w:hAnsi="Arial" w:cs="Arial"/>
          <w:b/>
          <w:bCs/>
          <w:color w:val="333333"/>
          <w:sz w:val="23"/>
          <w:szCs w:val="23"/>
          <w:lang w:eastAsia="de-CH"/>
        </w:rPr>
        <w:t>Zugehörige Konzepte</w:t>
      </w:r>
    </w:p>
    <w:p w:rsidR="008C64A0" w:rsidRPr="008C64A0" w:rsidRDefault="008C64A0" w:rsidP="008C64A0">
      <w:pPr>
        <w:numPr>
          <w:ilvl w:val="0"/>
          <w:numId w:val="2"/>
        </w:numPr>
        <w:spacing w:after="75"/>
        <w:ind w:left="465"/>
        <w:rPr>
          <w:rFonts w:ascii="Arial" w:eastAsia="Times New Roman" w:hAnsi="Arial" w:cs="Arial"/>
          <w:color w:val="333333"/>
          <w:sz w:val="23"/>
          <w:szCs w:val="23"/>
          <w:lang w:eastAsia="de-CH"/>
        </w:rPr>
      </w:pPr>
      <w:hyperlink r:id="rId5" w:tooltip="Über ein Kontextmenü haben Sie schnellen Zugriff auf Befehle, die für die aktuelle Aktivität relevant sind." w:history="1">
        <w:r w:rsidRPr="008C64A0">
          <w:rPr>
            <w:rFonts w:ascii="Arial" w:eastAsia="Times New Roman" w:hAnsi="Arial" w:cs="Arial"/>
            <w:color w:val="5D7992"/>
            <w:sz w:val="23"/>
            <w:szCs w:val="23"/>
            <w:lang w:eastAsia="de-CH"/>
          </w:rPr>
          <w:t>Kontextmenüs</w:t>
        </w:r>
      </w:hyperlink>
    </w:p>
    <w:p w:rsidR="008C64A0" w:rsidRPr="008C64A0" w:rsidRDefault="008C64A0" w:rsidP="008C64A0">
      <w:pPr>
        <w:spacing w:before="225"/>
        <w:outlineLvl w:val="3"/>
        <w:rPr>
          <w:rFonts w:ascii="Arial" w:eastAsia="Times New Roman" w:hAnsi="Arial" w:cs="Arial"/>
          <w:b/>
          <w:bCs/>
          <w:color w:val="333333"/>
          <w:sz w:val="23"/>
          <w:szCs w:val="23"/>
          <w:lang w:eastAsia="de-CH"/>
        </w:rPr>
      </w:pPr>
      <w:r w:rsidRPr="008C64A0">
        <w:rPr>
          <w:rFonts w:ascii="Arial" w:eastAsia="Times New Roman" w:hAnsi="Arial" w:cs="Arial"/>
          <w:b/>
          <w:bCs/>
          <w:color w:val="333333"/>
          <w:sz w:val="23"/>
          <w:szCs w:val="23"/>
          <w:lang w:eastAsia="de-CH"/>
        </w:rPr>
        <w:t>Zugehörige Tasks</w:t>
      </w:r>
    </w:p>
    <w:p w:rsidR="008C64A0" w:rsidRPr="008C64A0" w:rsidRDefault="008C64A0" w:rsidP="008C64A0">
      <w:pPr>
        <w:numPr>
          <w:ilvl w:val="0"/>
          <w:numId w:val="3"/>
        </w:numPr>
        <w:spacing w:after="75"/>
        <w:ind w:left="465"/>
        <w:rPr>
          <w:rFonts w:ascii="Arial" w:eastAsia="Times New Roman" w:hAnsi="Arial" w:cs="Arial"/>
          <w:color w:val="333333"/>
          <w:sz w:val="23"/>
          <w:szCs w:val="23"/>
          <w:lang w:eastAsia="de-CH"/>
        </w:rPr>
      </w:pPr>
      <w:hyperlink r:id="rId6" w:history="1">
        <w:r w:rsidRPr="008C64A0">
          <w:rPr>
            <w:rFonts w:ascii="Arial" w:eastAsia="Times New Roman" w:hAnsi="Arial" w:cs="Arial"/>
            <w:color w:val="5D7992"/>
            <w:sz w:val="23"/>
            <w:szCs w:val="23"/>
            <w:lang w:eastAsia="de-CH"/>
          </w:rPr>
          <w:t>So zeigen Sie ein Kontextmenü an</w:t>
        </w:r>
      </w:hyperlink>
    </w:p>
    <w:p w:rsidR="008C64A0" w:rsidRPr="008C64A0" w:rsidRDefault="008C64A0" w:rsidP="008C64A0">
      <w:pPr>
        <w:numPr>
          <w:ilvl w:val="0"/>
          <w:numId w:val="3"/>
        </w:numPr>
        <w:spacing w:after="75"/>
        <w:ind w:left="465"/>
        <w:rPr>
          <w:rFonts w:ascii="Arial" w:eastAsia="Times New Roman" w:hAnsi="Arial" w:cs="Arial"/>
          <w:color w:val="333333"/>
          <w:sz w:val="23"/>
          <w:szCs w:val="23"/>
          <w:lang w:eastAsia="de-CH"/>
        </w:rPr>
      </w:pPr>
      <w:hyperlink r:id="rId7" w:tooltip="Ändern der Auswirkungen beim Rechtsklick auf ein Objekt oder eine Fläche in der Zeichnung." w:history="1">
        <w:r w:rsidRPr="008C64A0">
          <w:rPr>
            <w:rFonts w:ascii="Arial" w:eastAsia="Times New Roman" w:hAnsi="Arial" w:cs="Arial"/>
            <w:color w:val="5D7992"/>
            <w:sz w:val="23"/>
            <w:szCs w:val="23"/>
            <w:lang w:eastAsia="de-CH"/>
          </w:rPr>
          <w:t>So passen Sie das Verhalten der rechten Maustaste an</w:t>
        </w:r>
      </w:hyperlink>
    </w:p>
    <w:p w:rsidR="008C64A0" w:rsidRPr="008C64A0" w:rsidRDefault="008C64A0" w:rsidP="008C64A0">
      <w:pPr>
        <w:numPr>
          <w:ilvl w:val="0"/>
          <w:numId w:val="3"/>
        </w:numPr>
        <w:spacing w:after="75"/>
        <w:ind w:left="465"/>
        <w:rPr>
          <w:rFonts w:ascii="Arial" w:eastAsia="Times New Roman" w:hAnsi="Arial" w:cs="Arial"/>
          <w:color w:val="333333"/>
          <w:sz w:val="23"/>
          <w:szCs w:val="23"/>
          <w:lang w:eastAsia="de-CH"/>
        </w:rPr>
      </w:pPr>
      <w:hyperlink r:id="rId8" w:history="1">
        <w:r w:rsidRPr="008C64A0">
          <w:rPr>
            <w:rFonts w:ascii="Arial" w:eastAsia="Times New Roman" w:hAnsi="Arial" w:cs="Arial"/>
            <w:color w:val="5D7992"/>
            <w:sz w:val="23"/>
            <w:szCs w:val="23"/>
            <w:lang w:eastAsia="de-CH"/>
          </w:rPr>
          <w:t>So zeigen Sie die Menüleiste an</w:t>
        </w:r>
      </w:hyperlink>
    </w:p>
    <w:p w:rsidR="008C64A0" w:rsidRPr="008C64A0" w:rsidRDefault="008C64A0" w:rsidP="008C64A0">
      <w:pPr>
        <w:spacing w:before="225"/>
        <w:outlineLvl w:val="3"/>
        <w:rPr>
          <w:rFonts w:ascii="Arial" w:eastAsia="Times New Roman" w:hAnsi="Arial" w:cs="Arial"/>
          <w:b/>
          <w:bCs/>
          <w:color w:val="333333"/>
          <w:sz w:val="23"/>
          <w:szCs w:val="23"/>
          <w:lang w:eastAsia="de-CH"/>
        </w:rPr>
      </w:pPr>
      <w:r w:rsidRPr="008C64A0">
        <w:rPr>
          <w:rFonts w:ascii="Arial" w:eastAsia="Times New Roman" w:hAnsi="Arial" w:cs="Arial"/>
          <w:b/>
          <w:bCs/>
          <w:color w:val="333333"/>
          <w:sz w:val="23"/>
          <w:szCs w:val="23"/>
          <w:lang w:eastAsia="de-CH"/>
        </w:rPr>
        <w:t>Zugehörige Verweise</w:t>
      </w:r>
    </w:p>
    <w:p w:rsidR="008C64A0" w:rsidRPr="008C64A0" w:rsidRDefault="008C64A0" w:rsidP="008C64A0">
      <w:pPr>
        <w:numPr>
          <w:ilvl w:val="0"/>
          <w:numId w:val="4"/>
        </w:numPr>
        <w:ind w:left="465"/>
        <w:rPr>
          <w:rFonts w:ascii="Arial" w:eastAsia="Times New Roman" w:hAnsi="Arial" w:cs="Arial"/>
          <w:color w:val="333333"/>
          <w:sz w:val="23"/>
          <w:szCs w:val="23"/>
          <w:lang w:eastAsia="de-CH"/>
        </w:rPr>
      </w:pPr>
      <w:hyperlink r:id="rId9" w:tooltip="Diese Befehle und Systemvariablen dienen zum Ändern der Benutzeroberfläche." w:history="1">
        <w:r w:rsidRPr="008C64A0">
          <w:rPr>
            <w:rFonts w:ascii="Arial" w:eastAsia="Times New Roman" w:hAnsi="Arial" w:cs="Arial"/>
            <w:color w:val="5D7992"/>
            <w:sz w:val="23"/>
            <w:szCs w:val="23"/>
            <w:lang w:eastAsia="de-CH"/>
          </w:rPr>
          <w:t>Befehle zum Arbeiten mit dem Anwendungsfenster</w:t>
        </w:r>
      </w:hyperlink>
    </w:p>
    <w:p w:rsidR="00D86D12" w:rsidRDefault="00046253"/>
    <w:p w:rsidR="008C64A0" w:rsidRDefault="008C64A0"/>
    <w:p w:rsidR="008C64A0" w:rsidRDefault="008C64A0">
      <w:r>
        <w:rPr>
          <w:noProof/>
          <w:lang w:eastAsia="de-CH"/>
        </w:rPr>
        <w:drawing>
          <wp:inline distT="0" distB="0" distL="0" distR="0" wp14:anchorId="66A6A263" wp14:editId="282813C7">
            <wp:extent cx="5760720" cy="3521075"/>
            <wp:effectExtent l="0" t="0" r="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2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4A0" w:rsidRDefault="008C64A0"/>
    <w:p w:rsidR="008C64A0" w:rsidRDefault="008C64A0">
      <w:r>
        <w:rPr>
          <w:noProof/>
          <w:lang w:eastAsia="de-CH"/>
        </w:rPr>
        <w:lastRenderedPageBreak/>
        <w:drawing>
          <wp:inline distT="0" distB="0" distL="0" distR="0" wp14:anchorId="3D99C864" wp14:editId="7BB8EBFF">
            <wp:extent cx="5760720" cy="627126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7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4A0" w:rsidRDefault="008C64A0"/>
    <w:p w:rsidR="008C64A0" w:rsidRDefault="008C64A0">
      <w:r>
        <w:rPr>
          <w:noProof/>
          <w:lang w:eastAsia="de-CH"/>
        </w:rPr>
        <w:lastRenderedPageBreak/>
        <w:drawing>
          <wp:inline distT="0" distB="0" distL="0" distR="0" wp14:anchorId="2A3C2B18" wp14:editId="3828D5CD">
            <wp:extent cx="5760720" cy="499237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9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253" w:rsidRDefault="00046253"/>
    <w:p w:rsidR="00046253" w:rsidRDefault="00046253" w:rsidP="00046253">
      <w:pPr>
        <w:rPr>
          <w:rFonts w:ascii="Arial" w:hAnsi="Arial" w:cs="Arial"/>
          <w:b/>
          <w:bCs/>
          <w:color w:val="1E1D1D"/>
          <w:sz w:val="28"/>
          <w:szCs w:val="28"/>
        </w:rPr>
      </w:pPr>
      <w:r w:rsidRPr="00F51B5E">
        <w:rPr>
          <w:rFonts w:ascii="Arial" w:hAnsi="Arial" w:cs="Arial"/>
          <w:b/>
          <w:color w:val="1E1D1D"/>
          <w:sz w:val="28"/>
          <w:szCs w:val="28"/>
        </w:rPr>
        <w:t xml:space="preserve">Multifunktionsleiste </w:t>
      </w:r>
      <w:r w:rsidRPr="00F51B5E">
        <w:rPr>
          <w:rFonts w:ascii="Arial" w:hAnsi="Arial" w:cs="Arial"/>
          <w:b/>
          <w:bCs/>
          <w:color w:val="1E1D1D"/>
          <w:sz w:val="28"/>
          <w:szCs w:val="28"/>
        </w:rPr>
        <w:t>wird vermisst</w:t>
      </w:r>
      <w:r>
        <w:rPr>
          <w:rFonts w:ascii="Arial" w:hAnsi="Arial" w:cs="Arial"/>
          <w:b/>
          <w:bCs/>
          <w:color w:val="1E1D1D"/>
          <w:sz w:val="28"/>
          <w:szCs w:val="28"/>
        </w:rPr>
        <w:t xml:space="preserve">  </w:t>
      </w:r>
    </w:p>
    <w:p w:rsidR="00046253" w:rsidRDefault="00046253" w:rsidP="00046253">
      <w:pPr>
        <w:rPr>
          <w:rFonts w:ascii="Arial" w:hAnsi="Arial" w:cs="Arial"/>
          <w:b/>
          <w:bCs/>
          <w:color w:val="1E1D1D"/>
          <w:sz w:val="28"/>
          <w:szCs w:val="28"/>
        </w:rPr>
      </w:pPr>
    </w:p>
    <w:p w:rsidR="00046253" w:rsidRDefault="00046253" w:rsidP="00046253">
      <w:pPr>
        <w:rPr>
          <w:rFonts w:ascii="Arial" w:hAnsi="Arial" w:cs="Arial"/>
          <w:i/>
          <w:iCs/>
          <w:color w:val="414041"/>
          <w:sz w:val="15"/>
          <w:szCs w:val="15"/>
        </w:rPr>
      </w:pPr>
      <w:r>
        <w:rPr>
          <w:rFonts w:ascii="Times New Roman" w:hAnsi="Times New Roman" w:cs="Times New Roman"/>
          <w:b/>
          <w:bCs/>
          <w:color w:val="364A7A"/>
          <w:sz w:val="33"/>
          <w:szCs w:val="33"/>
        </w:rPr>
        <w:t xml:space="preserve">Frage: </w:t>
      </w:r>
      <w:r w:rsidRPr="00F51B5E">
        <w:rPr>
          <w:rFonts w:ascii="Arial" w:hAnsi="Arial" w:cs="Arial"/>
          <w:i/>
          <w:iCs/>
          <w:color w:val="414041"/>
        </w:rPr>
        <w:t>Wir arbeiten mit</w:t>
      </w:r>
      <w:r>
        <w:rPr>
          <w:rFonts w:ascii="Arial" w:hAnsi="Arial" w:cs="Arial"/>
          <w:i/>
          <w:iCs/>
          <w:color w:val="414041"/>
        </w:rPr>
        <w:t xml:space="preserve">  </w:t>
      </w:r>
      <w:r w:rsidRPr="00F51B5E">
        <w:rPr>
          <w:rFonts w:ascii="Arial" w:hAnsi="Arial" w:cs="Arial"/>
          <w:i/>
          <w:iCs/>
          <w:color w:val="414041"/>
        </w:rPr>
        <w:t>AutoCAD2014 und haben das</w:t>
      </w:r>
      <w:r>
        <w:rPr>
          <w:rFonts w:ascii="Arial" w:hAnsi="Arial" w:cs="Arial"/>
          <w:i/>
          <w:iCs/>
          <w:color w:val="414041"/>
        </w:rPr>
        <w:t xml:space="preserve">  </w:t>
      </w:r>
      <w:r w:rsidRPr="00F51B5E">
        <w:rPr>
          <w:rFonts w:ascii="Arial" w:hAnsi="Arial" w:cs="Arial"/>
          <w:i/>
          <w:iCs/>
          <w:color w:val="414041"/>
        </w:rPr>
        <w:t xml:space="preserve">Problem, </w:t>
      </w:r>
      <w:r w:rsidRPr="00F51B5E">
        <w:rPr>
          <w:rFonts w:ascii="Arial" w:hAnsi="Arial" w:cs="Arial"/>
          <w:i/>
          <w:iCs/>
          <w:color w:val="302F30"/>
        </w:rPr>
        <w:t>da</w:t>
      </w:r>
      <w:r w:rsidRPr="00F51B5E">
        <w:rPr>
          <w:rFonts w:ascii="Arial" w:hAnsi="Arial" w:cs="Arial"/>
          <w:i/>
          <w:iCs/>
          <w:color w:val="646365"/>
        </w:rPr>
        <w:t xml:space="preserve">ss </w:t>
      </w:r>
      <w:r w:rsidRPr="00F51B5E">
        <w:rPr>
          <w:rFonts w:ascii="Arial" w:hAnsi="Arial" w:cs="Arial"/>
          <w:i/>
          <w:iCs/>
          <w:color w:val="302F30"/>
        </w:rPr>
        <w:t>unser</w:t>
      </w:r>
      <w:r w:rsidRPr="00F51B5E">
        <w:rPr>
          <w:rFonts w:ascii="Arial" w:hAnsi="Arial" w:cs="Arial"/>
          <w:i/>
          <w:iCs/>
          <w:color w:val="545354"/>
        </w:rPr>
        <w:t xml:space="preserve">e </w:t>
      </w:r>
      <w:r w:rsidRPr="00F51B5E">
        <w:rPr>
          <w:rFonts w:ascii="Arial" w:hAnsi="Arial" w:cs="Arial"/>
          <w:i/>
          <w:iCs/>
          <w:color w:val="414041"/>
        </w:rPr>
        <w:t>Leiste,</w:t>
      </w:r>
      <w:r>
        <w:rPr>
          <w:rFonts w:ascii="Arial" w:hAnsi="Arial" w:cs="Arial"/>
          <w:i/>
          <w:iCs/>
          <w:color w:val="414041"/>
        </w:rPr>
        <w:t xml:space="preserve">  </w:t>
      </w:r>
      <w:r w:rsidRPr="00F51B5E">
        <w:rPr>
          <w:rFonts w:ascii="Arial" w:hAnsi="Arial" w:cs="Arial"/>
          <w:i/>
          <w:iCs/>
          <w:color w:val="414041"/>
        </w:rPr>
        <w:t xml:space="preserve">ich glaube </w:t>
      </w:r>
      <w:r w:rsidRPr="00F51B5E">
        <w:rPr>
          <w:rFonts w:ascii="Arial" w:hAnsi="Arial" w:cs="Arial"/>
          <w:i/>
          <w:iCs/>
          <w:color w:val="545354"/>
        </w:rPr>
        <w:t xml:space="preserve">sie </w:t>
      </w:r>
      <w:r w:rsidRPr="00F51B5E">
        <w:rPr>
          <w:rFonts w:ascii="Arial" w:hAnsi="Arial" w:cs="Arial"/>
          <w:i/>
          <w:iCs/>
          <w:color w:val="302F30"/>
        </w:rPr>
        <w:t xml:space="preserve">heißt </w:t>
      </w:r>
      <w:r w:rsidRPr="00F51B5E">
        <w:rPr>
          <w:rFonts w:ascii="Arial" w:hAnsi="Arial" w:cs="Arial"/>
          <w:i/>
          <w:iCs/>
          <w:color w:val="414041"/>
        </w:rPr>
        <w:t>Multifunk</w:t>
      </w:r>
      <w:r w:rsidRPr="00F51B5E">
        <w:rPr>
          <w:rFonts w:ascii="Arial" w:hAnsi="Arial" w:cs="Arial"/>
          <w:i/>
          <w:iCs/>
          <w:color w:val="302F30"/>
        </w:rPr>
        <w:t>tionsleist</w:t>
      </w:r>
      <w:r w:rsidRPr="00F51B5E">
        <w:rPr>
          <w:rFonts w:ascii="Arial" w:hAnsi="Arial" w:cs="Arial"/>
          <w:i/>
          <w:iCs/>
          <w:color w:val="545354"/>
        </w:rPr>
        <w:t>e,</w:t>
      </w:r>
      <w:r>
        <w:rPr>
          <w:rFonts w:ascii="Arial" w:hAnsi="Arial" w:cs="Arial"/>
          <w:i/>
          <w:iCs/>
          <w:color w:val="545354"/>
        </w:rPr>
        <w:t xml:space="preserve">  </w:t>
      </w:r>
      <w:r w:rsidRPr="00F51B5E">
        <w:rPr>
          <w:rFonts w:ascii="Arial" w:hAnsi="Arial" w:cs="Arial"/>
          <w:i/>
          <w:iCs/>
          <w:color w:val="414041"/>
        </w:rPr>
        <w:t xml:space="preserve">nicht mehr </w:t>
      </w:r>
      <w:r w:rsidRPr="00F51B5E">
        <w:rPr>
          <w:rFonts w:ascii="Arial" w:hAnsi="Arial" w:cs="Arial"/>
          <w:i/>
          <w:iCs/>
          <w:color w:val="545354"/>
        </w:rPr>
        <w:t>sic</w:t>
      </w:r>
      <w:r w:rsidRPr="00F51B5E">
        <w:rPr>
          <w:rFonts w:ascii="Arial" w:hAnsi="Arial" w:cs="Arial"/>
          <w:i/>
          <w:iCs/>
          <w:color w:val="302F30"/>
        </w:rPr>
        <w:t>htbar</w:t>
      </w:r>
      <w:r>
        <w:rPr>
          <w:rFonts w:ascii="Arial" w:hAnsi="Arial" w:cs="Arial"/>
          <w:i/>
          <w:iCs/>
          <w:color w:val="302F30"/>
        </w:rPr>
        <w:t xml:space="preserve">  </w:t>
      </w:r>
      <w:r w:rsidRPr="00F51B5E">
        <w:rPr>
          <w:rFonts w:ascii="Arial" w:hAnsi="Arial" w:cs="Arial"/>
          <w:i/>
          <w:iCs/>
          <w:color w:val="414041"/>
        </w:rPr>
        <w:t xml:space="preserve">ist. </w:t>
      </w:r>
      <w:r w:rsidRPr="00F51B5E">
        <w:rPr>
          <w:rFonts w:ascii="Arial" w:hAnsi="Arial" w:cs="Arial"/>
          <w:i/>
          <w:iCs/>
          <w:color w:val="302F30"/>
        </w:rPr>
        <w:t xml:space="preserve">Aus diesem </w:t>
      </w:r>
      <w:r w:rsidRPr="00F51B5E">
        <w:rPr>
          <w:rFonts w:ascii="Arial" w:hAnsi="Arial" w:cs="Arial"/>
          <w:i/>
          <w:iCs/>
          <w:color w:val="414041"/>
        </w:rPr>
        <w:t>Grunde können</w:t>
      </w:r>
      <w:r>
        <w:rPr>
          <w:rFonts w:ascii="Arial" w:hAnsi="Arial" w:cs="Arial"/>
          <w:i/>
          <w:iCs/>
          <w:color w:val="414041"/>
        </w:rPr>
        <w:t xml:space="preserve">  </w:t>
      </w:r>
      <w:r w:rsidRPr="00F51B5E">
        <w:rPr>
          <w:rFonts w:ascii="Arial" w:hAnsi="Arial" w:cs="Arial"/>
          <w:i/>
          <w:iCs/>
          <w:color w:val="545354"/>
        </w:rPr>
        <w:t>wi</w:t>
      </w:r>
      <w:r w:rsidRPr="00F51B5E">
        <w:rPr>
          <w:rFonts w:ascii="Arial" w:hAnsi="Arial" w:cs="Arial"/>
          <w:i/>
          <w:iCs/>
          <w:color w:val="302F30"/>
        </w:rPr>
        <w:t xml:space="preserve">r keine Befehle </w:t>
      </w:r>
      <w:r w:rsidRPr="00F51B5E">
        <w:rPr>
          <w:rFonts w:ascii="Arial" w:hAnsi="Arial" w:cs="Arial"/>
          <w:i/>
          <w:iCs/>
          <w:color w:val="414041"/>
        </w:rPr>
        <w:t xml:space="preserve">mehr </w:t>
      </w:r>
      <w:r w:rsidRPr="00F51B5E">
        <w:rPr>
          <w:rFonts w:ascii="Arial" w:hAnsi="Arial" w:cs="Arial"/>
          <w:i/>
          <w:iCs/>
          <w:color w:val="545354"/>
        </w:rPr>
        <w:t>s</w:t>
      </w:r>
      <w:r w:rsidRPr="00F51B5E">
        <w:rPr>
          <w:rFonts w:ascii="Arial" w:hAnsi="Arial" w:cs="Arial"/>
          <w:i/>
          <w:iCs/>
          <w:color w:val="302F30"/>
        </w:rPr>
        <w:t>tarten</w:t>
      </w:r>
      <w:r>
        <w:rPr>
          <w:rFonts w:ascii="Arial" w:hAnsi="Arial" w:cs="Arial"/>
          <w:i/>
          <w:iCs/>
          <w:color w:val="302F30"/>
        </w:rPr>
        <w:t xml:space="preserve">  </w:t>
      </w:r>
      <w:r w:rsidRPr="00F51B5E">
        <w:rPr>
          <w:rFonts w:ascii="Arial" w:hAnsi="Arial" w:cs="Arial"/>
          <w:i/>
          <w:iCs/>
          <w:color w:val="414041"/>
        </w:rPr>
        <w:t>und eigen</w:t>
      </w:r>
      <w:r w:rsidRPr="00F51B5E">
        <w:rPr>
          <w:rFonts w:ascii="Arial" w:hAnsi="Arial" w:cs="Arial"/>
          <w:i/>
          <w:iCs/>
          <w:color w:val="1E1D1D"/>
        </w:rPr>
        <w:t>t</w:t>
      </w:r>
      <w:r w:rsidRPr="00F51B5E">
        <w:rPr>
          <w:rFonts w:ascii="Arial" w:hAnsi="Arial" w:cs="Arial"/>
          <w:i/>
          <w:iCs/>
          <w:color w:val="414041"/>
        </w:rPr>
        <w:t>lich unser AutoCAD</w:t>
      </w:r>
      <w:r>
        <w:rPr>
          <w:rFonts w:ascii="Arial" w:hAnsi="Arial" w:cs="Arial"/>
          <w:i/>
          <w:iCs/>
          <w:color w:val="414041"/>
        </w:rPr>
        <w:t xml:space="preserve">  </w:t>
      </w:r>
      <w:r w:rsidRPr="00F51B5E">
        <w:rPr>
          <w:rFonts w:ascii="Arial" w:hAnsi="Arial" w:cs="Arial"/>
          <w:i/>
          <w:iCs/>
          <w:color w:val="414041"/>
        </w:rPr>
        <w:t>nicht mehr benutzen. Wie läss</w:t>
      </w:r>
      <w:r w:rsidRPr="00F51B5E">
        <w:rPr>
          <w:rFonts w:ascii="Arial" w:hAnsi="Arial" w:cs="Arial"/>
          <w:i/>
          <w:iCs/>
          <w:color w:val="1E1D1D"/>
        </w:rPr>
        <w:t>t</w:t>
      </w:r>
      <w:r>
        <w:rPr>
          <w:rFonts w:ascii="Arial" w:hAnsi="Arial" w:cs="Arial"/>
          <w:i/>
          <w:iCs/>
          <w:color w:val="1E1D1D"/>
        </w:rPr>
        <w:t xml:space="preserve">  </w:t>
      </w:r>
      <w:r w:rsidRPr="00F51B5E">
        <w:rPr>
          <w:rFonts w:ascii="Arial" w:hAnsi="Arial" w:cs="Arial"/>
          <w:i/>
          <w:iCs/>
          <w:color w:val="414041"/>
        </w:rPr>
        <w:t>sich diese Lei</w:t>
      </w:r>
      <w:r w:rsidRPr="00F51B5E">
        <w:rPr>
          <w:rFonts w:ascii="Arial" w:hAnsi="Arial" w:cs="Arial"/>
          <w:i/>
          <w:iCs/>
          <w:color w:val="646365"/>
        </w:rPr>
        <w:t>s</w:t>
      </w:r>
      <w:r w:rsidRPr="00F51B5E">
        <w:rPr>
          <w:rFonts w:ascii="Arial" w:hAnsi="Arial" w:cs="Arial"/>
          <w:i/>
          <w:iCs/>
          <w:color w:val="414041"/>
        </w:rPr>
        <w:t>te wieder einblenden?</w:t>
      </w:r>
      <w:r>
        <w:rPr>
          <w:rFonts w:ascii="Arial" w:hAnsi="Arial" w:cs="Arial"/>
          <w:i/>
          <w:iCs/>
          <w:color w:val="414041"/>
        </w:rPr>
        <w:t xml:space="preserve">  </w:t>
      </w:r>
      <w:r>
        <w:rPr>
          <w:rFonts w:ascii="Arial" w:hAnsi="Arial" w:cs="Arial"/>
          <w:i/>
          <w:iCs/>
          <w:color w:val="414041"/>
          <w:sz w:val="15"/>
          <w:szCs w:val="15"/>
        </w:rPr>
        <w:t xml:space="preserve">  </w:t>
      </w:r>
    </w:p>
    <w:p w:rsidR="00046253" w:rsidRDefault="00046253" w:rsidP="00046253">
      <w:pPr>
        <w:rPr>
          <w:rFonts w:ascii="Arial" w:hAnsi="Arial" w:cs="Arial"/>
          <w:i/>
          <w:iCs/>
          <w:color w:val="414041"/>
          <w:sz w:val="15"/>
          <w:szCs w:val="15"/>
        </w:rPr>
      </w:pPr>
    </w:p>
    <w:p w:rsidR="00046253" w:rsidRDefault="00046253" w:rsidP="00046253">
      <w:pPr>
        <w:rPr>
          <w:rFonts w:ascii="Arial" w:hAnsi="Arial" w:cs="Arial"/>
          <w:color w:val="2F2F2F"/>
        </w:rPr>
      </w:pPr>
      <w:r>
        <w:rPr>
          <w:rFonts w:ascii="Times New Roman" w:hAnsi="Times New Roman" w:cs="Times New Roman"/>
          <w:b/>
          <w:bCs/>
          <w:color w:val="344A7A"/>
          <w:sz w:val="31"/>
          <w:szCs w:val="31"/>
        </w:rPr>
        <w:t xml:space="preserve">Antwort: </w:t>
      </w:r>
      <w:r w:rsidRPr="00F51B5E">
        <w:rPr>
          <w:rFonts w:ascii="Arial" w:hAnsi="Arial" w:cs="Arial"/>
          <w:color w:val="2F2F2F"/>
        </w:rPr>
        <w:t xml:space="preserve">Geben </w:t>
      </w:r>
      <w:r w:rsidRPr="00F51B5E">
        <w:rPr>
          <w:rFonts w:ascii="Arial" w:hAnsi="Arial" w:cs="Arial"/>
          <w:color w:val="424242"/>
        </w:rPr>
        <w:t>s</w:t>
      </w:r>
      <w:r w:rsidRPr="00F51B5E">
        <w:rPr>
          <w:rFonts w:ascii="Arial" w:hAnsi="Arial" w:cs="Arial"/>
          <w:color w:val="1F1E1F"/>
        </w:rPr>
        <w:t>i</w:t>
      </w:r>
      <w:r w:rsidRPr="00F51B5E">
        <w:rPr>
          <w:rFonts w:ascii="Arial" w:hAnsi="Arial" w:cs="Arial"/>
          <w:color w:val="424242"/>
        </w:rPr>
        <w:t xml:space="preserve">e </w:t>
      </w:r>
      <w:r w:rsidRPr="00F51B5E">
        <w:rPr>
          <w:rFonts w:ascii="Arial" w:hAnsi="Arial" w:cs="Arial"/>
          <w:color w:val="1F1E1F"/>
        </w:rPr>
        <w:t xml:space="preserve">in </w:t>
      </w:r>
      <w:r w:rsidRPr="00F51B5E">
        <w:rPr>
          <w:rFonts w:ascii="Arial" w:hAnsi="Arial" w:cs="Arial"/>
          <w:color w:val="2F2F2F"/>
        </w:rPr>
        <w:t>der Befehlszeile</w:t>
      </w:r>
      <w:r>
        <w:rPr>
          <w:rFonts w:ascii="Arial" w:hAnsi="Arial" w:cs="Arial"/>
          <w:color w:val="2F2F2F"/>
        </w:rPr>
        <w:t xml:space="preserve">  </w:t>
      </w:r>
      <w:r w:rsidRPr="00F51B5E">
        <w:rPr>
          <w:rFonts w:ascii="Arial" w:hAnsi="Arial" w:cs="Arial"/>
          <w:color w:val="2F2F2F"/>
        </w:rPr>
        <w:t xml:space="preserve">den </w:t>
      </w:r>
      <w:r w:rsidRPr="00F51B5E">
        <w:rPr>
          <w:rFonts w:ascii="Arial" w:hAnsi="Arial" w:cs="Arial"/>
          <w:color w:val="424242"/>
        </w:rPr>
        <w:t>Be</w:t>
      </w:r>
      <w:r w:rsidRPr="00F51B5E">
        <w:rPr>
          <w:rFonts w:ascii="Arial" w:hAnsi="Arial" w:cs="Arial"/>
          <w:color w:val="1F1E1F"/>
        </w:rPr>
        <w:t>f</w:t>
      </w:r>
      <w:r w:rsidRPr="00F51B5E">
        <w:rPr>
          <w:rFonts w:ascii="Arial" w:hAnsi="Arial" w:cs="Arial"/>
          <w:color w:val="424242"/>
        </w:rPr>
        <w:t>e</w:t>
      </w:r>
      <w:r w:rsidRPr="00F51B5E">
        <w:rPr>
          <w:rFonts w:ascii="Arial" w:hAnsi="Arial" w:cs="Arial"/>
          <w:color w:val="1F1E1F"/>
        </w:rPr>
        <w:t xml:space="preserve">hl </w:t>
      </w:r>
      <w:r w:rsidRPr="00F51B5E">
        <w:rPr>
          <w:rFonts w:ascii="Arial" w:hAnsi="Arial" w:cs="Arial"/>
          <w:color w:val="2F2F2F"/>
          <w:highlight w:val="yellow"/>
        </w:rPr>
        <w:t>MFLEISTE</w:t>
      </w:r>
      <w:r w:rsidRPr="00F51B5E">
        <w:rPr>
          <w:rFonts w:ascii="Arial" w:hAnsi="Arial" w:cs="Arial"/>
          <w:color w:val="2F2F2F"/>
        </w:rPr>
        <w:t xml:space="preserve"> </w:t>
      </w:r>
      <w:r w:rsidRPr="00F51B5E">
        <w:rPr>
          <w:rFonts w:ascii="Arial" w:hAnsi="Arial" w:cs="Arial"/>
          <w:color w:val="424242"/>
        </w:rPr>
        <w:t>e</w:t>
      </w:r>
      <w:r w:rsidRPr="00F51B5E">
        <w:rPr>
          <w:rFonts w:ascii="Arial" w:hAnsi="Arial" w:cs="Arial"/>
          <w:color w:val="1F1E1F"/>
        </w:rPr>
        <w:t>in</w:t>
      </w:r>
      <w:r w:rsidRPr="00F51B5E">
        <w:rPr>
          <w:rFonts w:ascii="Arial" w:hAnsi="Arial" w:cs="Arial"/>
          <w:color w:val="424242"/>
        </w:rPr>
        <w:t xml:space="preserve">. </w:t>
      </w:r>
      <w:r w:rsidRPr="00F51B5E">
        <w:rPr>
          <w:rFonts w:ascii="Arial" w:hAnsi="Arial" w:cs="Arial"/>
          <w:color w:val="2F2F2F"/>
        </w:rPr>
        <w:t xml:space="preserve">Dann </w:t>
      </w:r>
      <w:r w:rsidRPr="00F51B5E">
        <w:rPr>
          <w:rFonts w:ascii="Arial" w:hAnsi="Arial" w:cs="Arial"/>
          <w:color w:val="424242"/>
        </w:rPr>
        <w:t>w</w:t>
      </w:r>
      <w:r w:rsidRPr="00F51B5E">
        <w:rPr>
          <w:rFonts w:ascii="Arial" w:hAnsi="Arial" w:cs="Arial"/>
          <w:color w:val="1F1E1F"/>
        </w:rPr>
        <w:t xml:space="preserve">ird </w:t>
      </w:r>
      <w:r w:rsidRPr="00F51B5E">
        <w:rPr>
          <w:rFonts w:ascii="Arial" w:hAnsi="Arial" w:cs="Arial"/>
          <w:color w:val="424242"/>
        </w:rPr>
        <w:t>s</w:t>
      </w:r>
      <w:r w:rsidRPr="00F51B5E">
        <w:rPr>
          <w:rFonts w:ascii="Arial" w:hAnsi="Arial" w:cs="Arial"/>
          <w:color w:val="1F1E1F"/>
        </w:rPr>
        <w:t xml:space="preserve">ie </w:t>
      </w:r>
      <w:r w:rsidRPr="00F51B5E">
        <w:rPr>
          <w:rFonts w:ascii="Arial" w:hAnsi="Arial" w:cs="Arial"/>
          <w:color w:val="424242"/>
        </w:rPr>
        <w:t>w</w:t>
      </w:r>
      <w:r w:rsidRPr="00F51B5E">
        <w:rPr>
          <w:rFonts w:ascii="Arial" w:hAnsi="Arial" w:cs="Arial"/>
          <w:color w:val="1F1E1F"/>
        </w:rPr>
        <w:t>ie</w:t>
      </w:r>
      <w:r w:rsidRPr="00F51B5E">
        <w:rPr>
          <w:rFonts w:ascii="Arial" w:hAnsi="Arial" w:cs="Arial"/>
          <w:color w:val="424242"/>
        </w:rPr>
        <w:t>der</w:t>
      </w:r>
      <w:r>
        <w:rPr>
          <w:rFonts w:ascii="Arial" w:hAnsi="Arial" w:cs="Arial"/>
          <w:color w:val="424242"/>
        </w:rPr>
        <w:t xml:space="preserve">  </w:t>
      </w:r>
      <w:r w:rsidRPr="00F51B5E">
        <w:rPr>
          <w:rFonts w:ascii="Arial" w:hAnsi="Arial" w:cs="Arial"/>
          <w:color w:val="424242"/>
        </w:rPr>
        <w:t>e</w:t>
      </w:r>
      <w:r w:rsidRPr="00F51B5E">
        <w:rPr>
          <w:rFonts w:ascii="Arial" w:hAnsi="Arial" w:cs="Arial"/>
          <w:color w:val="1F1E1F"/>
        </w:rPr>
        <w:t>in</w:t>
      </w:r>
      <w:r w:rsidRPr="00F51B5E">
        <w:rPr>
          <w:rFonts w:ascii="Arial" w:hAnsi="Arial" w:cs="Arial"/>
          <w:color w:val="424242"/>
        </w:rPr>
        <w:t>ge</w:t>
      </w:r>
      <w:r w:rsidRPr="00F51B5E">
        <w:rPr>
          <w:rFonts w:ascii="Arial" w:hAnsi="Arial" w:cs="Arial"/>
          <w:color w:val="1F1E1F"/>
        </w:rPr>
        <w:t>bl</w:t>
      </w:r>
      <w:r w:rsidRPr="00F51B5E">
        <w:rPr>
          <w:rFonts w:ascii="Arial" w:hAnsi="Arial" w:cs="Arial"/>
          <w:color w:val="424242"/>
        </w:rPr>
        <w:t>e</w:t>
      </w:r>
      <w:r w:rsidRPr="00F51B5E">
        <w:rPr>
          <w:rFonts w:ascii="Arial" w:hAnsi="Arial" w:cs="Arial"/>
          <w:color w:val="1F1E1F"/>
        </w:rPr>
        <w:t>nde</w:t>
      </w:r>
      <w:r w:rsidRPr="00F51B5E">
        <w:rPr>
          <w:rFonts w:ascii="Arial" w:hAnsi="Arial" w:cs="Arial"/>
          <w:color w:val="424242"/>
        </w:rPr>
        <w:t xml:space="preserve">t. </w:t>
      </w:r>
      <w:r w:rsidRPr="00F51B5E">
        <w:rPr>
          <w:rFonts w:ascii="Arial" w:hAnsi="Arial" w:cs="Arial"/>
          <w:color w:val="2F2F2F"/>
        </w:rPr>
        <w:t xml:space="preserve">Dieses </w:t>
      </w:r>
      <w:r w:rsidRPr="00F51B5E">
        <w:rPr>
          <w:rFonts w:ascii="Arial" w:hAnsi="Arial" w:cs="Arial"/>
          <w:color w:val="424242"/>
        </w:rPr>
        <w:t>Prob</w:t>
      </w:r>
      <w:r w:rsidRPr="00F51B5E">
        <w:rPr>
          <w:rFonts w:ascii="Arial" w:hAnsi="Arial" w:cs="Arial"/>
          <w:color w:val="1F1E1F"/>
        </w:rPr>
        <w:t>l</w:t>
      </w:r>
      <w:r w:rsidRPr="00F51B5E">
        <w:rPr>
          <w:rFonts w:ascii="Arial" w:hAnsi="Arial" w:cs="Arial"/>
          <w:color w:val="424242"/>
        </w:rPr>
        <w:t>e</w:t>
      </w:r>
      <w:r w:rsidRPr="00F51B5E">
        <w:rPr>
          <w:rFonts w:ascii="Arial" w:hAnsi="Arial" w:cs="Arial"/>
          <w:color w:val="1F1E1F"/>
        </w:rPr>
        <w:t xml:space="preserve">m </w:t>
      </w:r>
      <w:r w:rsidRPr="00F51B5E">
        <w:rPr>
          <w:rFonts w:ascii="Arial" w:hAnsi="Arial" w:cs="Arial"/>
          <w:color w:val="2F2F2F"/>
        </w:rPr>
        <w:t>können</w:t>
      </w:r>
      <w:r>
        <w:rPr>
          <w:rFonts w:ascii="Arial" w:hAnsi="Arial" w:cs="Arial"/>
          <w:color w:val="2F2F2F"/>
        </w:rPr>
        <w:t xml:space="preserve">  </w:t>
      </w:r>
      <w:r w:rsidRPr="00F51B5E">
        <w:rPr>
          <w:rFonts w:ascii="Arial" w:hAnsi="Arial" w:cs="Arial"/>
          <w:color w:val="424242"/>
        </w:rPr>
        <w:t>Sie vermeiden, wenn S</w:t>
      </w:r>
      <w:r w:rsidRPr="00F51B5E">
        <w:rPr>
          <w:rFonts w:ascii="Arial" w:hAnsi="Arial" w:cs="Arial"/>
          <w:color w:val="1F1E1F"/>
        </w:rPr>
        <w:t>i</w:t>
      </w:r>
      <w:r w:rsidRPr="00F51B5E">
        <w:rPr>
          <w:rFonts w:ascii="Arial" w:hAnsi="Arial" w:cs="Arial"/>
          <w:color w:val="575757"/>
        </w:rPr>
        <w:t>e sic</w:t>
      </w:r>
      <w:r w:rsidRPr="00F51B5E">
        <w:rPr>
          <w:rFonts w:ascii="Arial" w:hAnsi="Arial" w:cs="Arial"/>
          <w:color w:val="2F2F2F"/>
        </w:rPr>
        <w:t xml:space="preserve">h </w:t>
      </w:r>
      <w:r w:rsidRPr="00F51B5E">
        <w:rPr>
          <w:rFonts w:ascii="Arial" w:hAnsi="Arial" w:cs="Arial"/>
          <w:color w:val="1F1E1F"/>
        </w:rPr>
        <w:t>ihr</w:t>
      </w:r>
      <w:r w:rsidRPr="00F51B5E">
        <w:rPr>
          <w:rFonts w:ascii="Arial" w:hAnsi="Arial" w:cs="Arial"/>
          <w:color w:val="424242"/>
        </w:rPr>
        <w:t>en Arbeitsbereich</w:t>
      </w:r>
      <w:r>
        <w:rPr>
          <w:rFonts w:ascii="Arial" w:hAnsi="Arial" w:cs="Arial"/>
          <w:color w:val="424242"/>
        </w:rPr>
        <w:t xml:space="preserve">  </w:t>
      </w:r>
      <w:r w:rsidRPr="00F51B5E">
        <w:rPr>
          <w:rFonts w:ascii="Arial" w:hAnsi="Arial" w:cs="Arial"/>
          <w:color w:val="424242"/>
        </w:rPr>
        <w:t>a</w:t>
      </w:r>
      <w:r w:rsidRPr="00F51B5E">
        <w:rPr>
          <w:rFonts w:ascii="Arial" w:hAnsi="Arial" w:cs="Arial"/>
          <w:color w:val="1F1E1F"/>
        </w:rPr>
        <w:t>bspei</w:t>
      </w:r>
      <w:r w:rsidRPr="00F51B5E">
        <w:rPr>
          <w:rFonts w:ascii="Arial" w:hAnsi="Arial" w:cs="Arial"/>
          <w:color w:val="424242"/>
        </w:rPr>
        <w:t xml:space="preserve">chern. Sie </w:t>
      </w:r>
      <w:r w:rsidRPr="00F51B5E">
        <w:rPr>
          <w:rFonts w:ascii="Arial" w:hAnsi="Arial" w:cs="Arial"/>
          <w:color w:val="2F2F2F"/>
        </w:rPr>
        <w:t xml:space="preserve">finden </w:t>
      </w:r>
      <w:r w:rsidRPr="00F51B5E">
        <w:rPr>
          <w:rFonts w:ascii="Arial" w:hAnsi="Arial" w:cs="Arial"/>
          <w:color w:val="424242"/>
        </w:rPr>
        <w:t xml:space="preserve">die </w:t>
      </w:r>
      <w:r w:rsidRPr="00F51B5E">
        <w:rPr>
          <w:rFonts w:ascii="Arial" w:hAnsi="Arial" w:cs="Arial"/>
          <w:color w:val="2F2F2F"/>
        </w:rPr>
        <w:t>Mög</w:t>
      </w:r>
      <w:r w:rsidRPr="00F51B5E">
        <w:rPr>
          <w:rFonts w:ascii="Arial" w:hAnsi="Arial" w:cs="Arial"/>
          <w:color w:val="1F1E1F"/>
        </w:rPr>
        <w:t>l</w:t>
      </w:r>
      <w:r w:rsidRPr="00F51B5E">
        <w:rPr>
          <w:rFonts w:ascii="Arial" w:hAnsi="Arial" w:cs="Arial"/>
          <w:color w:val="424242"/>
        </w:rPr>
        <w:t>ichke</w:t>
      </w:r>
      <w:r w:rsidRPr="00F51B5E">
        <w:rPr>
          <w:rFonts w:ascii="Arial" w:hAnsi="Arial" w:cs="Arial"/>
          <w:color w:val="1F1E1F"/>
        </w:rPr>
        <w:t>it</w:t>
      </w:r>
      <w:r>
        <w:rPr>
          <w:rFonts w:ascii="Arial" w:hAnsi="Arial" w:cs="Arial"/>
          <w:color w:val="1F1E1F"/>
        </w:rPr>
        <w:t xml:space="preserve">  </w:t>
      </w:r>
      <w:r w:rsidRPr="00F51B5E">
        <w:rPr>
          <w:rFonts w:ascii="Arial" w:hAnsi="Arial" w:cs="Arial"/>
          <w:color w:val="1F1E1F"/>
        </w:rPr>
        <w:t>d</w:t>
      </w:r>
      <w:r w:rsidRPr="00F51B5E">
        <w:rPr>
          <w:rFonts w:ascii="Arial" w:hAnsi="Arial" w:cs="Arial"/>
          <w:color w:val="424242"/>
        </w:rPr>
        <w:t>az</w:t>
      </w:r>
      <w:r w:rsidRPr="00F51B5E">
        <w:rPr>
          <w:rFonts w:ascii="Arial" w:hAnsi="Arial" w:cs="Arial"/>
          <w:color w:val="1F1E1F"/>
        </w:rPr>
        <w:t xml:space="preserve">u </w:t>
      </w:r>
      <w:r w:rsidRPr="00F51B5E">
        <w:rPr>
          <w:rFonts w:ascii="Arial" w:hAnsi="Arial" w:cs="Arial"/>
          <w:color w:val="424242"/>
        </w:rPr>
        <w:t>u</w:t>
      </w:r>
      <w:r w:rsidRPr="00F51B5E">
        <w:rPr>
          <w:rFonts w:ascii="Arial" w:hAnsi="Arial" w:cs="Arial"/>
          <w:color w:val="1F1E1F"/>
        </w:rPr>
        <w:t>nt</w:t>
      </w:r>
      <w:r w:rsidRPr="00F51B5E">
        <w:rPr>
          <w:rFonts w:ascii="Arial" w:hAnsi="Arial" w:cs="Arial"/>
          <w:color w:val="424242"/>
        </w:rPr>
        <w:t xml:space="preserve">en </w:t>
      </w:r>
      <w:r w:rsidRPr="00F51B5E">
        <w:rPr>
          <w:rFonts w:ascii="Arial" w:hAnsi="Arial" w:cs="Arial"/>
          <w:color w:val="2F2F2F"/>
        </w:rPr>
        <w:t>r</w:t>
      </w:r>
      <w:r w:rsidRPr="00F51B5E">
        <w:rPr>
          <w:rFonts w:ascii="Arial" w:hAnsi="Arial" w:cs="Arial"/>
          <w:color w:val="575757"/>
        </w:rPr>
        <w:t>ec</w:t>
      </w:r>
      <w:r w:rsidRPr="00F51B5E">
        <w:rPr>
          <w:rFonts w:ascii="Arial" w:hAnsi="Arial" w:cs="Arial"/>
          <w:color w:val="1F1E1F"/>
        </w:rPr>
        <w:t>ht</w:t>
      </w:r>
      <w:r w:rsidRPr="00F51B5E">
        <w:rPr>
          <w:rFonts w:ascii="Arial" w:hAnsi="Arial" w:cs="Arial"/>
          <w:color w:val="424242"/>
        </w:rPr>
        <w:t xml:space="preserve">s </w:t>
      </w:r>
      <w:r w:rsidRPr="00F51B5E">
        <w:rPr>
          <w:rFonts w:ascii="Arial" w:hAnsi="Arial" w:cs="Arial"/>
          <w:color w:val="1F1E1F"/>
        </w:rPr>
        <w:t xml:space="preserve">in </w:t>
      </w:r>
      <w:r w:rsidRPr="00F51B5E">
        <w:rPr>
          <w:rFonts w:ascii="Arial" w:hAnsi="Arial" w:cs="Arial"/>
          <w:color w:val="424242"/>
        </w:rPr>
        <w:t>ihrem Au</w:t>
      </w:r>
      <w:r w:rsidRPr="00F51B5E">
        <w:rPr>
          <w:rFonts w:ascii="Arial" w:hAnsi="Arial" w:cs="Arial"/>
          <w:color w:val="1F1E1F"/>
        </w:rPr>
        <w:t>t</w:t>
      </w:r>
      <w:r w:rsidRPr="00F51B5E">
        <w:rPr>
          <w:rFonts w:ascii="Arial" w:hAnsi="Arial" w:cs="Arial"/>
          <w:color w:val="424242"/>
        </w:rPr>
        <w:t>o</w:t>
      </w:r>
      <w:r w:rsidRPr="00F51B5E">
        <w:rPr>
          <w:rFonts w:ascii="Arial" w:hAnsi="Arial" w:cs="Arial"/>
          <w:color w:val="2F2F2F"/>
        </w:rPr>
        <w:t xml:space="preserve">CAD-Fenster. </w:t>
      </w:r>
    </w:p>
    <w:p w:rsidR="00046253" w:rsidRDefault="00046253" w:rsidP="00046253">
      <w:r w:rsidRPr="00F51B5E">
        <w:rPr>
          <w:rFonts w:ascii="Arial" w:hAnsi="Arial" w:cs="Arial"/>
          <w:color w:val="575757"/>
        </w:rPr>
        <w:t>(B</w:t>
      </w:r>
      <w:r w:rsidRPr="00F51B5E">
        <w:rPr>
          <w:rFonts w:ascii="Arial" w:hAnsi="Arial" w:cs="Arial"/>
          <w:color w:val="2F2F2F"/>
        </w:rPr>
        <w:t xml:space="preserve">ild </w:t>
      </w:r>
      <w:r w:rsidRPr="00F51B5E">
        <w:rPr>
          <w:rFonts w:ascii="Arial" w:hAnsi="Arial" w:cs="Arial"/>
          <w:color w:val="424242"/>
        </w:rPr>
        <w:t>5)</w:t>
      </w:r>
      <w:r>
        <w:t xml:space="preserve">  </w:t>
      </w:r>
    </w:p>
    <w:p w:rsidR="00046253" w:rsidRDefault="00046253" w:rsidP="00046253">
      <w:bookmarkStart w:id="0" w:name="_GoBack"/>
      <w:bookmarkEnd w:id="0"/>
    </w:p>
    <w:p w:rsidR="00046253" w:rsidRPr="00F51B5E" w:rsidRDefault="00046253" w:rsidP="00046253">
      <w:r>
        <w:rPr>
          <w:noProof/>
          <w:lang w:eastAsia="de-CH"/>
        </w:rPr>
        <w:drawing>
          <wp:inline distT="0" distB="0" distL="0" distR="0" wp14:anchorId="4D3EE88D" wp14:editId="016C3C8C">
            <wp:extent cx="5760720" cy="1877160"/>
            <wp:effectExtent l="0" t="0" r="0" b="889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7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253" w:rsidRDefault="00046253"/>
    <w:sectPr w:rsidR="00046253" w:rsidSect="000462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15866"/>
    <w:multiLevelType w:val="multilevel"/>
    <w:tmpl w:val="194C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A41CD1"/>
    <w:multiLevelType w:val="multilevel"/>
    <w:tmpl w:val="515C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1F1686"/>
    <w:multiLevelType w:val="multilevel"/>
    <w:tmpl w:val="A6C4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22909D1"/>
    <w:multiLevelType w:val="multilevel"/>
    <w:tmpl w:val="A1DE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A0"/>
    <w:rsid w:val="00046253"/>
    <w:rsid w:val="0026436D"/>
    <w:rsid w:val="00862FA4"/>
    <w:rsid w:val="00885711"/>
    <w:rsid w:val="008C64A0"/>
    <w:rsid w:val="00A8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707C8F-4FB9-42CE-9B48-D1011DCE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8C64A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paragraph" w:styleId="berschrift4">
    <w:name w:val="heading 4"/>
    <w:basedOn w:val="Standard"/>
    <w:link w:val="berschrift4Zchn"/>
    <w:uiPriority w:val="9"/>
    <w:qFormat/>
    <w:rsid w:val="008C64A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C64A0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C64A0"/>
    <w:rPr>
      <w:rFonts w:ascii="Times New Roman" w:eastAsia="Times New Roman" w:hAnsi="Times New Roman" w:cs="Times New Roman"/>
      <w:b/>
      <w:bCs/>
      <w:sz w:val="24"/>
      <w:szCs w:val="24"/>
      <w:lang w:eastAsia="de-CH"/>
    </w:rPr>
  </w:style>
  <w:style w:type="character" w:customStyle="1" w:styleId="like-button">
    <w:name w:val="like-button"/>
    <w:basedOn w:val="Absatz-Standardschriftart"/>
    <w:rsid w:val="008C64A0"/>
  </w:style>
  <w:style w:type="paragraph" w:customStyle="1" w:styleId="shortdesc">
    <w:name w:val="shortdesc"/>
    <w:basedOn w:val="Standard"/>
    <w:rsid w:val="008C64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ph">
    <w:name w:val="ph"/>
    <w:basedOn w:val="Absatz-Standardschriftart"/>
    <w:rsid w:val="008C64A0"/>
  </w:style>
  <w:style w:type="paragraph" w:customStyle="1" w:styleId="p">
    <w:name w:val="p"/>
    <w:basedOn w:val="Standard"/>
    <w:rsid w:val="008C64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semiHidden/>
    <w:unhideWhenUsed/>
    <w:rsid w:val="008C64A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625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6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3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22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26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8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777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092515">
          <w:marLeft w:val="240"/>
          <w:marRight w:val="24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961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6980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5644">
                  <w:marLeft w:val="0"/>
                  <w:marRight w:val="24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1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lp.autodesk.com/cloudhelp/2015/DEU/AutoCAD-LT/files/GUID-D29092FB-184A-49CC-A053-EADDC121773C.htm" TargetMode="External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hyperlink" Target="http://help.autodesk.com/cloudhelp/2015/DEU/AutoCAD-LT/files/GUID-2BD818D6-BFA6-4560-A754-17483D5F33C5.htm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elp.autodesk.com/cloudhelp/2015/DEU/AutoCAD-LT/files/GUID-3BE430EA-F245-4F66-A1D4-472AE8A93C51.htm" TargetMode="External"/><Relationship Id="rId11" Type="http://schemas.openxmlformats.org/officeDocument/2006/relationships/image" Target="media/image2.png"/><Relationship Id="rId5" Type="http://schemas.openxmlformats.org/officeDocument/2006/relationships/hyperlink" Target="http://help.autodesk.com/cloudhelp/2015/DEU/AutoCAD-LT/files/GUID-D4A2C069-3AAD-492D-84C2-4134C7031B2F.ht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help.autodesk.com/cloudhelp/2015/DEU/AutoCAD-LT/files/GUID-6286F032-EE46-415D-9711-0F9D07F57545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 Meier</dc:creator>
  <cp:keywords/>
  <dc:description/>
  <cp:lastModifiedBy>Jules Meier</cp:lastModifiedBy>
  <cp:revision>2</cp:revision>
  <cp:lastPrinted>2014-12-15T17:38:00Z</cp:lastPrinted>
  <dcterms:created xsi:type="dcterms:W3CDTF">2014-12-15T17:24:00Z</dcterms:created>
  <dcterms:modified xsi:type="dcterms:W3CDTF">2014-12-15T18:13:00Z</dcterms:modified>
</cp:coreProperties>
</file>